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3437A" w14:textId="77777777" w:rsidR="00781C92" w:rsidRPr="002C36A2" w:rsidRDefault="00781C92" w:rsidP="00D46D4D">
      <w:pPr>
        <w:jc w:val="center"/>
        <w:rPr>
          <w:rFonts w:ascii="Century Schoolbook" w:hAnsi="Century Schoolbook"/>
          <w:sz w:val="36"/>
          <w:szCs w:val="36"/>
        </w:rPr>
      </w:pPr>
      <w:r w:rsidRPr="002C36A2">
        <w:rPr>
          <w:rFonts w:ascii="Century Schoolbook" w:hAnsi="Century Schoolbook"/>
          <w:sz w:val="36"/>
          <w:szCs w:val="36"/>
        </w:rPr>
        <w:t>Policy Approval Form</w:t>
      </w:r>
    </w:p>
    <w:p w14:paraId="52606647" w14:textId="77777777" w:rsidR="00781C92" w:rsidRPr="0029570A" w:rsidRDefault="00781C92" w:rsidP="00781C92">
      <w:pPr>
        <w:rPr>
          <w:sz w:val="8"/>
          <w:szCs w:val="8"/>
        </w:rPr>
      </w:pPr>
    </w:p>
    <w:p w14:paraId="624DB69E" w14:textId="7CD12987" w:rsidR="00781C92" w:rsidRPr="00BF1677" w:rsidRDefault="00781C92" w:rsidP="00781C92">
      <w:pPr>
        <w:rPr>
          <w:rFonts w:ascii="Century Schoolbook" w:hAnsi="Century Schoolbook"/>
          <w:sz w:val="8"/>
          <w:szCs w:val="8"/>
        </w:rPr>
      </w:pPr>
      <w:r>
        <w:rPr>
          <w:rFonts w:ascii="Century Schoolbook" w:hAnsi="Century Schoolbook"/>
          <w:sz w:val="20"/>
          <w:szCs w:val="20"/>
        </w:rPr>
        <w:t xml:space="preserve">This is the official approval form for College </w:t>
      </w:r>
      <w:r w:rsidR="00F5042D">
        <w:rPr>
          <w:rFonts w:ascii="Century Schoolbook" w:hAnsi="Century Schoolbook"/>
          <w:sz w:val="20"/>
          <w:szCs w:val="20"/>
        </w:rPr>
        <w:t>Policies</w:t>
      </w:r>
      <w:r>
        <w:rPr>
          <w:rFonts w:ascii="Century Schoolbook" w:hAnsi="Century Schoolbook"/>
          <w:sz w:val="20"/>
          <w:szCs w:val="20"/>
        </w:rPr>
        <w:t xml:space="preserve"> and Procedures. </w:t>
      </w:r>
      <w:r w:rsidRPr="00BF1677">
        <w:rPr>
          <w:rFonts w:ascii="Century Schoolbook" w:hAnsi="Century Schoolbook"/>
          <w:sz w:val="20"/>
          <w:szCs w:val="20"/>
        </w:rPr>
        <w:t>When completed and signed, this form will reside with the finalized policy.</w:t>
      </w:r>
      <w:r>
        <w:rPr>
          <w:rFonts w:ascii="Century Schoolbook" w:hAnsi="Century Schoolbook"/>
          <w:sz w:val="20"/>
          <w:szCs w:val="20"/>
        </w:rPr>
        <w:t xml:space="preserve"> </w:t>
      </w:r>
      <w:r w:rsidRPr="00BF1677">
        <w:rPr>
          <w:rFonts w:ascii="Century Schoolbook" w:hAnsi="Century Schoolbook"/>
          <w:sz w:val="20"/>
          <w:szCs w:val="20"/>
        </w:rPr>
        <w:t xml:space="preserve">Completed and approved policies will be posted </w:t>
      </w:r>
      <w:r>
        <w:rPr>
          <w:rFonts w:ascii="Century Schoolbook" w:hAnsi="Century Schoolbook"/>
          <w:sz w:val="20"/>
          <w:szCs w:val="20"/>
        </w:rPr>
        <w:t>on</w:t>
      </w:r>
      <w:r w:rsidRPr="00BF1677">
        <w:rPr>
          <w:rFonts w:ascii="Century Schoolbook" w:hAnsi="Century Schoolbook"/>
          <w:sz w:val="20"/>
          <w:szCs w:val="20"/>
        </w:rPr>
        <w:t xml:space="preserve"> the College Policies Web site</w:t>
      </w:r>
      <w:r>
        <w:rPr>
          <w:rFonts w:ascii="Century Schoolbook" w:hAnsi="Century Schoolbook"/>
          <w:sz w:val="20"/>
          <w:szCs w:val="20"/>
        </w:rPr>
        <w:t xml:space="preserve"> (www.evergreen.edu/policies)</w:t>
      </w:r>
      <w:r w:rsidRPr="00BF1677">
        <w:rPr>
          <w:rFonts w:ascii="Century Schoolbook" w:hAnsi="Century Schoolbook"/>
          <w:sz w:val="20"/>
          <w:szCs w:val="20"/>
        </w:rPr>
        <w:t>.</w:t>
      </w:r>
      <w:r>
        <w:rPr>
          <w:rFonts w:ascii="Century Schoolbook" w:hAnsi="Century Schoolbook"/>
          <w:sz w:val="20"/>
          <w:szCs w:val="20"/>
        </w:rPr>
        <w:br/>
      </w:r>
    </w:p>
    <w:p w14:paraId="5A63AE4D" w14:textId="1FF64A9B" w:rsidR="00781C92" w:rsidRPr="00BF1677" w:rsidRDefault="00781C92" w:rsidP="00781C92">
      <w:pPr>
        <w:outlineLvl w:val="0"/>
        <w:rPr>
          <w:rFonts w:ascii="Century Schoolbook" w:hAnsi="Century Schoolbook"/>
          <w:sz w:val="20"/>
          <w:szCs w:val="20"/>
        </w:rPr>
      </w:pPr>
      <w:r>
        <w:rPr>
          <w:rFonts w:ascii="Century Schoolbook" w:hAnsi="Century Schoolbook"/>
          <w:b/>
          <w:sz w:val="20"/>
          <w:szCs w:val="20"/>
        </w:rPr>
        <w:t xml:space="preserve">(Proposed) </w:t>
      </w:r>
      <w:r w:rsidRPr="00BF1677">
        <w:rPr>
          <w:rFonts w:ascii="Century Schoolbook" w:hAnsi="Century Schoolbook"/>
          <w:b/>
          <w:sz w:val="20"/>
          <w:szCs w:val="20"/>
        </w:rPr>
        <w:t>Policy Title</w:t>
      </w:r>
      <w:r w:rsidRPr="00BF1677">
        <w:rPr>
          <w:rFonts w:ascii="Century Schoolbook" w:hAnsi="Century Schoolbook"/>
          <w:sz w:val="20"/>
          <w:szCs w:val="20"/>
        </w:rPr>
        <w:t xml:space="preserve">: </w:t>
      </w:r>
      <w:r w:rsidRPr="00EF0721">
        <w:rPr>
          <w:rFonts w:ascii="Century Schoolbook" w:hAnsi="Century Schoolbook"/>
          <w:sz w:val="20"/>
          <w:szCs w:val="20"/>
        </w:rPr>
        <w:t>_</w:t>
      </w:r>
      <w:r w:rsidR="00A76308">
        <w:rPr>
          <w:rFonts w:ascii="Century Schoolbook" w:hAnsi="Century Schoolbook"/>
          <w:sz w:val="20"/>
          <w:szCs w:val="20"/>
        </w:rPr>
        <w:t>____</w:t>
      </w:r>
      <w:r w:rsidR="005F270A">
        <w:rPr>
          <w:rFonts w:ascii="Century Schoolbook" w:hAnsi="Century Schoolbook"/>
          <w:sz w:val="20"/>
          <w:szCs w:val="20"/>
        </w:rPr>
        <w:t>NC-SARA Student Complaint Process</w:t>
      </w:r>
      <w:r w:rsidR="00A76308">
        <w:rPr>
          <w:rFonts w:ascii="Century Schoolbook" w:hAnsi="Century Schoolbook"/>
          <w:sz w:val="20"/>
          <w:szCs w:val="20"/>
        </w:rPr>
        <w:t>_</w:t>
      </w:r>
      <w:r>
        <w:rPr>
          <w:rFonts w:ascii="Century Schoolbook" w:hAnsi="Century Schoolbook"/>
          <w:sz w:val="20"/>
          <w:szCs w:val="20"/>
        </w:rPr>
        <w:t>___________________________</w:t>
      </w:r>
      <w:r w:rsidRPr="00BF1677">
        <w:rPr>
          <w:rFonts w:ascii="Century Schoolbook" w:hAnsi="Century Schoolbook"/>
          <w:sz w:val="20"/>
          <w:szCs w:val="20"/>
        </w:rPr>
        <w:t>_</w:t>
      </w:r>
    </w:p>
    <w:p w14:paraId="3D22B72F" w14:textId="77777777" w:rsidR="00781C92" w:rsidRDefault="00781C92" w:rsidP="00781C92">
      <w:pPr>
        <w:rPr>
          <w:rFonts w:ascii="Century Schoolbook" w:hAnsi="Century Schoolbook"/>
          <w:b/>
          <w:sz w:val="20"/>
          <w:szCs w:val="20"/>
        </w:rPr>
      </w:pPr>
    </w:p>
    <w:p w14:paraId="0F900654" w14:textId="5D75E188" w:rsidR="00781C92" w:rsidRPr="002C36A2" w:rsidRDefault="00781C92" w:rsidP="00781C92">
      <w:pPr>
        <w:rPr>
          <w:rFonts w:ascii="Century Schoolbook" w:hAnsi="Century Schoolbook"/>
          <w:b/>
        </w:rPr>
      </w:pPr>
      <w:r w:rsidRPr="002C36A2">
        <w:rPr>
          <w:rFonts w:ascii="Century Schoolbook" w:hAnsi="Century Schoolbook"/>
          <w:b/>
          <w:sz w:val="20"/>
          <w:szCs w:val="20"/>
        </w:rPr>
        <w:t>Policy Steward</w:t>
      </w:r>
      <w:r>
        <w:rPr>
          <w:rFonts w:ascii="Century Schoolbook" w:hAnsi="Century Schoolbook"/>
          <w:sz w:val="20"/>
          <w:szCs w:val="20"/>
        </w:rPr>
        <w:t>: __</w:t>
      </w:r>
      <w:r w:rsidR="00B1068A">
        <w:rPr>
          <w:rFonts w:ascii="Century Schoolbook" w:hAnsi="Century Schoolbook"/>
          <w:sz w:val="20"/>
          <w:szCs w:val="20"/>
        </w:rPr>
        <w:t xml:space="preserve">Provost and Vice President for </w:t>
      </w:r>
      <w:r w:rsidR="005F270A">
        <w:rPr>
          <w:rFonts w:ascii="Century Schoolbook" w:hAnsi="Century Schoolbook"/>
          <w:sz w:val="20"/>
          <w:szCs w:val="20"/>
        </w:rPr>
        <w:t>Academic</w:t>
      </w:r>
      <w:r w:rsidR="00B1068A">
        <w:rPr>
          <w:rFonts w:ascii="Century Schoolbook" w:hAnsi="Century Schoolbook"/>
          <w:sz w:val="20"/>
          <w:szCs w:val="20"/>
        </w:rPr>
        <w:t xml:space="preserve"> Affairs</w:t>
      </w:r>
      <w:r w:rsidRPr="002C36A2">
        <w:rPr>
          <w:rFonts w:ascii="Century Schoolbook" w:hAnsi="Century Schoolbook"/>
          <w:b/>
        </w:rPr>
        <w:t>___________________________</w:t>
      </w:r>
    </w:p>
    <w:p w14:paraId="234F8C39" w14:textId="77777777" w:rsidR="00781C92" w:rsidRPr="00FF3A99" w:rsidRDefault="00781C92" w:rsidP="00781C92">
      <w:pPr>
        <w:jc w:val="center"/>
        <w:rPr>
          <w:rFonts w:ascii="Century Schoolbook" w:hAnsi="Century Schoolbook"/>
          <w:b/>
          <w:sz w:val="16"/>
          <w:szCs w:val="16"/>
        </w:rPr>
      </w:pPr>
    </w:p>
    <w:p w14:paraId="3DC33A07" w14:textId="77777777" w:rsidR="00781C92" w:rsidRPr="00FF3A99" w:rsidRDefault="00781C92" w:rsidP="00781C92">
      <w:pPr>
        <w:jc w:val="center"/>
        <w:rPr>
          <w:rFonts w:ascii="Century Schoolbook" w:hAnsi="Century Schoolbook"/>
          <w:b/>
          <w:sz w:val="20"/>
          <w:szCs w:val="20"/>
          <w:u w:val="single"/>
        </w:rPr>
      </w:pPr>
      <w:r w:rsidRPr="00FF3A99">
        <w:rPr>
          <w:rFonts w:ascii="Century Schoolbook" w:hAnsi="Century Schoolbook"/>
          <w:b/>
          <w:sz w:val="20"/>
          <w:szCs w:val="20"/>
          <w:u w:val="single"/>
        </w:rPr>
        <w:t>Summary of New Policy/Changes for Updated Policy</w:t>
      </w:r>
    </w:p>
    <w:p w14:paraId="07DA73B8" w14:textId="77777777" w:rsidR="008F47F1" w:rsidRDefault="008F47F1" w:rsidP="008F47F1">
      <w:pPr>
        <w:spacing w:before="100" w:beforeAutospacing="1"/>
        <w:rPr>
          <w:rFonts w:ascii="Times New Roman" w:eastAsia="Times New Roman" w:hAnsi="Times New Roman" w:cs="Times New Roman"/>
          <w:sz w:val="24"/>
          <w:szCs w:val="24"/>
        </w:rPr>
      </w:pPr>
      <w:r w:rsidRPr="00384B09">
        <w:rPr>
          <w:rFonts w:ascii="Times New Roman" w:eastAsia="Times New Roman" w:hAnsi="Times New Roman" w:cs="Times New Roman"/>
          <w:sz w:val="24"/>
          <w:szCs w:val="24"/>
        </w:rPr>
        <w:t>This policy establishes procedures for the review of complaints related to remote learning offered by Evergreen to students residing outside Washington State and satisfies NC-SARA requirements regarding interstate distance education consumer protection. Complaints must first be addressed through institutional processes before they may be submitted to the Washington Student Achievement Council (WSAC), Washington's SARA Portal Entity.</w:t>
      </w:r>
    </w:p>
    <w:p w14:paraId="694E14B7" w14:textId="4FD7420D" w:rsidR="00781C92" w:rsidRDefault="007E6B3F" w:rsidP="00146DDD">
      <w:pPr>
        <w:spacing w:before="100" w:beforeAutospacing="1"/>
        <w:rPr>
          <w:rFonts w:ascii="Century Schoolbook" w:hAnsi="Century Schoolbook"/>
          <w:i/>
          <w:sz w:val="20"/>
          <w:szCs w:val="20"/>
        </w:rPr>
      </w:pPr>
      <w:r>
        <w:rPr>
          <w:rFonts w:ascii="Times New Roman" w:eastAsia="Times New Roman" w:hAnsi="Times New Roman" w:cs="Times New Roman"/>
          <w:sz w:val="24"/>
          <w:szCs w:val="24"/>
        </w:rPr>
        <w:t>This p</w:t>
      </w:r>
      <w:r w:rsidR="00B8642F">
        <w:rPr>
          <w:rFonts w:ascii="Times New Roman" w:eastAsia="Times New Roman" w:hAnsi="Times New Roman" w:cs="Times New Roman"/>
          <w:sz w:val="24"/>
          <w:szCs w:val="24"/>
        </w:rPr>
        <w:t xml:space="preserve">olicy </w:t>
      </w:r>
      <w:r w:rsidR="0061296F" w:rsidRPr="0061296F">
        <w:rPr>
          <w:rFonts w:ascii="Times New Roman" w:eastAsia="Times New Roman" w:hAnsi="Times New Roman" w:cs="Times New Roman"/>
          <w:sz w:val="24"/>
          <w:szCs w:val="24"/>
        </w:rPr>
        <w:t>protects students by ensuring an avenue for review, while also protecting the institution through due process, clear jurisdiction, documented procedures, and opportunities for early resolution.</w:t>
      </w:r>
      <w:r w:rsidR="00146DDD">
        <w:rPr>
          <w:rFonts w:ascii="Times New Roman" w:eastAsia="Times New Roman" w:hAnsi="Times New Roman" w:cs="Times New Roman"/>
          <w:sz w:val="24"/>
          <w:szCs w:val="24"/>
        </w:rPr>
        <w:t xml:space="preserve"> Students must exhaust our internal complaint process(es) first before utilizing that process.</w:t>
      </w:r>
    </w:p>
    <w:p w14:paraId="737DA8BD" w14:textId="77777777" w:rsidR="00781C92" w:rsidRPr="00FF3A99" w:rsidRDefault="00781C92" w:rsidP="00781C92">
      <w:pPr>
        <w:jc w:val="center"/>
        <w:rPr>
          <w:rFonts w:ascii="Century Schoolbook" w:hAnsi="Century Schoolbook"/>
          <w:b/>
        </w:rPr>
      </w:pPr>
      <w:r w:rsidRPr="00FF3A99">
        <w:rPr>
          <w:rFonts w:ascii="Century Schoolbook" w:hAnsi="Century Schoolbook"/>
          <w:b/>
        </w:rPr>
        <w:t>______________________________________________________________________________________</w:t>
      </w:r>
    </w:p>
    <w:p w14:paraId="36BF48F5" w14:textId="77777777" w:rsidR="00781C92" w:rsidRDefault="00781C92" w:rsidP="00781C92">
      <w:pPr>
        <w:jc w:val="center"/>
        <w:rPr>
          <w:rFonts w:ascii="Century Schoolbook" w:hAnsi="Century Schoolbook"/>
          <w:b/>
          <w:sz w:val="20"/>
          <w:szCs w:val="20"/>
        </w:rPr>
      </w:pPr>
    </w:p>
    <w:p w14:paraId="635EA0DD" w14:textId="77777777" w:rsidR="00781C92" w:rsidRPr="00FF3A99" w:rsidRDefault="00781C92" w:rsidP="00781C92">
      <w:pPr>
        <w:jc w:val="center"/>
        <w:rPr>
          <w:rFonts w:ascii="Century Schoolbook" w:hAnsi="Century Schoolbook"/>
          <w:b/>
          <w:sz w:val="20"/>
          <w:szCs w:val="20"/>
          <w:u w:val="single"/>
        </w:rPr>
      </w:pPr>
      <w:r w:rsidRPr="00FF3A99">
        <w:rPr>
          <w:rFonts w:ascii="Century Schoolbook" w:hAnsi="Century Schoolbook"/>
          <w:b/>
          <w:sz w:val="20"/>
          <w:szCs w:val="20"/>
          <w:u w:val="single"/>
        </w:rPr>
        <w:t>Consultation in the Development of this Policy:</w:t>
      </w:r>
    </w:p>
    <w:p w14:paraId="404E3186" w14:textId="77777777" w:rsidR="00781C92" w:rsidRDefault="00781C92" w:rsidP="00781C92">
      <w:pPr>
        <w:rPr>
          <w:rFonts w:ascii="Century Schoolbook" w:hAnsi="Century Schoolbook"/>
          <w:sz w:val="20"/>
          <w:szCs w:val="20"/>
        </w:rPr>
      </w:pPr>
    </w:p>
    <w:p w14:paraId="12CEC975" w14:textId="77777777" w:rsidR="00781C92" w:rsidRDefault="00781C92" w:rsidP="00781C92">
      <w:pPr>
        <w:rPr>
          <w:rFonts w:ascii="Century Schoolbook" w:hAnsi="Century Schoolbook"/>
          <w:sz w:val="20"/>
          <w:szCs w:val="20"/>
        </w:rPr>
      </w:pPr>
    </w:p>
    <w:p w14:paraId="6C27D7BB" w14:textId="1DDF32C5" w:rsidR="00781C92" w:rsidRDefault="005F270A" w:rsidP="00781C92">
      <w:pPr>
        <w:rPr>
          <w:rFonts w:ascii="Century Schoolbook" w:hAnsi="Century Schoolbook"/>
          <w:sz w:val="20"/>
          <w:szCs w:val="20"/>
        </w:rPr>
      </w:pPr>
      <w:r>
        <w:rPr>
          <w:rFonts w:ascii="Century Schoolbook" w:hAnsi="Century Schoolbook"/>
          <w:sz w:val="20"/>
          <w:szCs w:val="20"/>
        </w:rPr>
        <w:t>Doreen Swet</w:t>
      </w:r>
      <w:r w:rsidR="00211F76">
        <w:rPr>
          <w:rFonts w:ascii="Century Schoolbook" w:hAnsi="Century Schoolbook"/>
          <w:sz w:val="20"/>
          <w:szCs w:val="20"/>
        </w:rPr>
        <w:t>ki</w:t>
      </w:r>
      <w:r>
        <w:rPr>
          <w:rFonts w:ascii="Century Schoolbook" w:hAnsi="Century Schoolbook"/>
          <w:sz w:val="20"/>
          <w:szCs w:val="20"/>
        </w:rPr>
        <w:t xml:space="preserve">s, Academic Dean, consulted with </w:t>
      </w:r>
      <w:r w:rsidR="00211F76">
        <w:rPr>
          <w:rFonts w:ascii="Century Schoolbook" w:hAnsi="Century Schoolbook"/>
          <w:sz w:val="20"/>
          <w:szCs w:val="20"/>
        </w:rPr>
        <w:t xml:space="preserve">the </w:t>
      </w:r>
      <w:r>
        <w:rPr>
          <w:rFonts w:ascii="Century Schoolbook" w:hAnsi="Century Schoolbook"/>
          <w:sz w:val="20"/>
          <w:szCs w:val="20"/>
        </w:rPr>
        <w:t xml:space="preserve">AVP </w:t>
      </w:r>
      <w:r w:rsidR="00211F76">
        <w:rPr>
          <w:rFonts w:ascii="Century Schoolbook" w:hAnsi="Century Schoolbook"/>
          <w:sz w:val="20"/>
          <w:szCs w:val="20"/>
        </w:rPr>
        <w:t xml:space="preserve">for </w:t>
      </w:r>
      <w:r>
        <w:rPr>
          <w:rFonts w:ascii="Century Schoolbook" w:hAnsi="Century Schoolbook"/>
          <w:sz w:val="20"/>
          <w:szCs w:val="20"/>
        </w:rPr>
        <w:t xml:space="preserve">Enrollment Services, Provost, AVP </w:t>
      </w:r>
      <w:r w:rsidR="00211F76">
        <w:rPr>
          <w:rFonts w:ascii="Century Schoolbook" w:hAnsi="Century Schoolbook"/>
          <w:sz w:val="20"/>
          <w:szCs w:val="20"/>
        </w:rPr>
        <w:t xml:space="preserve">for </w:t>
      </w:r>
      <w:r>
        <w:rPr>
          <w:rFonts w:ascii="Century Schoolbook" w:hAnsi="Century Schoolbook"/>
          <w:sz w:val="20"/>
          <w:szCs w:val="20"/>
        </w:rPr>
        <w:t>Academic Budget, A</w:t>
      </w:r>
      <w:r w:rsidR="00211F76">
        <w:rPr>
          <w:rFonts w:ascii="Century Schoolbook" w:hAnsi="Century Schoolbook"/>
          <w:sz w:val="20"/>
          <w:szCs w:val="20"/>
        </w:rPr>
        <w:t xml:space="preserve">cademic </w:t>
      </w:r>
      <w:r>
        <w:rPr>
          <w:rFonts w:ascii="Century Schoolbook" w:hAnsi="Century Schoolbook"/>
          <w:sz w:val="20"/>
          <w:szCs w:val="20"/>
        </w:rPr>
        <w:t>L</w:t>
      </w:r>
      <w:r w:rsidR="00211F76">
        <w:rPr>
          <w:rFonts w:ascii="Century Schoolbook" w:hAnsi="Century Schoolbook"/>
          <w:sz w:val="20"/>
          <w:szCs w:val="20"/>
        </w:rPr>
        <w:t xml:space="preserve">eadership </w:t>
      </w:r>
      <w:r>
        <w:rPr>
          <w:rFonts w:ascii="Century Schoolbook" w:hAnsi="Century Schoolbook"/>
          <w:sz w:val="20"/>
          <w:szCs w:val="20"/>
        </w:rPr>
        <w:t>T</w:t>
      </w:r>
      <w:r w:rsidR="00211F76">
        <w:rPr>
          <w:rFonts w:ascii="Century Schoolbook" w:hAnsi="Century Schoolbook"/>
          <w:sz w:val="20"/>
          <w:szCs w:val="20"/>
        </w:rPr>
        <w:t>eam</w:t>
      </w:r>
      <w:r>
        <w:rPr>
          <w:rFonts w:ascii="Century Schoolbook" w:hAnsi="Century Schoolbook"/>
          <w:sz w:val="20"/>
          <w:szCs w:val="20"/>
        </w:rPr>
        <w:t xml:space="preserve">, </w:t>
      </w:r>
      <w:r w:rsidR="009E00FE">
        <w:rPr>
          <w:rFonts w:ascii="Century Schoolbook" w:hAnsi="Century Schoolbook"/>
          <w:sz w:val="20"/>
          <w:szCs w:val="20"/>
        </w:rPr>
        <w:t>Associate Director of Policy Services</w:t>
      </w:r>
      <w:r>
        <w:rPr>
          <w:rFonts w:ascii="Century Schoolbook" w:hAnsi="Century Schoolbook"/>
          <w:sz w:val="20"/>
          <w:szCs w:val="20"/>
        </w:rPr>
        <w:t xml:space="preserve">. </w:t>
      </w:r>
    </w:p>
    <w:p w14:paraId="3005C156" w14:textId="77777777" w:rsidR="00781C92" w:rsidRPr="002C36A2" w:rsidRDefault="00781C92" w:rsidP="00781C92">
      <w:pPr>
        <w:rPr>
          <w:rFonts w:ascii="Century Schoolbook" w:hAnsi="Century Schoolbook"/>
          <w:b/>
        </w:rPr>
      </w:pPr>
      <w:r w:rsidRPr="002C36A2">
        <w:rPr>
          <w:rFonts w:ascii="Century Schoolbook" w:hAnsi="Century Schoolbook"/>
          <w:b/>
        </w:rPr>
        <w:t>_______________________________________________________________________________________</w:t>
      </w:r>
    </w:p>
    <w:p w14:paraId="67D6D6EF" w14:textId="77777777" w:rsidR="00781C92" w:rsidRDefault="00781C92" w:rsidP="00781C92">
      <w:pPr>
        <w:jc w:val="center"/>
        <w:rPr>
          <w:rFonts w:ascii="Century Schoolbook" w:hAnsi="Century Schoolbook"/>
          <w:b/>
          <w:sz w:val="20"/>
          <w:szCs w:val="20"/>
          <w:u w:val="single"/>
        </w:rPr>
      </w:pPr>
    </w:p>
    <w:p w14:paraId="38006EBC" w14:textId="7A474934" w:rsidR="00781C92" w:rsidRDefault="00781C92" w:rsidP="00781C92">
      <w:pPr>
        <w:rPr>
          <w:rFonts w:ascii="Century Schoolbook" w:hAnsi="Century Schoolbook"/>
          <w:sz w:val="20"/>
          <w:szCs w:val="20"/>
        </w:rPr>
      </w:pPr>
      <w:r>
        <w:rPr>
          <w:rFonts w:ascii="Century Schoolbook" w:hAnsi="Century Schoolbook"/>
          <w:sz w:val="20"/>
          <w:szCs w:val="20"/>
        </w:rPr>
        <w:t xml:space="preserve">Date of Executive Team Meeting when policy or revision was </w:t>
      </w:r>
      <w:proofErr w:type="gramStart"/>
      <w:r>
        <w:rPr>
          <w:rFonts w:ascii="Century Schoolbook" w:hAnsi="Century Schoolbook"/>
          <w:sz w:val="20"/>
          <w:szCs w:val="20"/>
        </w:rPr>
        <w:t>approved: _</w:t>
      </w:r>
      <w:proofErr w:type="gramEnd"/>
      <w:r w:rsidR="0052622E">
        <w:rPr>
          <w:rFonts w:ascii="Century Schoolbook" w:hAnsi="Century Schoolbook"/>
          <w:sz w:val="20"/>
          <w:szCs w:val="20"/>
        </w:rPr>
        <w:t>October 12, 2026</w:t>
      </w:r>
      <w:r>
        <w:rPr>
          <w:rFonts w:ascii="Century Schoolbook" w:hAnsi="Century Schoolbook"/>
          <w:sz w:val="20"/>
          <w:szCs w:val="20"/>
        </w:rPr>
        <w:t>_____________</w:t>
      </w:r>
    </w:p>
    <w:p w14:paraId="03A4E8F5" w14:textId="77777777" w:rsidR="00781C92" w:rsidRDefault="00781C92" w:rsidP="00781C92">
      <w:pPr>
        <w:rPr>
          <w:rFonts w:ascii="Century Schoolbook" w:hAnsi="Century Schoolbook"/>
          <w:sz w:val="20"/>
          <w:szCs w:val="20"/>
        </w:rPr>
      </w:pPr>
    </w:p>
    <w:p w14:paraId="6889BD7E" w14:textId="77777777" w:rsidR="00781C92" w:rsidRDefault="00781C92" w:rsidP="00781C92">
      <w:pPr>
        <w:rPr>
          <w:rFonts w:ascii="Century Schoolbook" w:hAnsi="Century Schoolbook"/>
          <w:sz w:val="20"/>
          <w:szCs w:val="20"/>
        </w:rPr>
      </w:pPr>
    </w:p>
    <w:p w14:paraId="07377759" w14:textId="77777777" w:rsidR="00781C92" w:rsidRPr="00BF1677" w:rsidRDefault="00781C92" w:rsidP="00781C92">
      <w:pPr>
        <w:rPr>
          <w:rFonts w:ascii="Century Schoolbook" w:hAnsi="Century Schoolbook"/>
          <w:sz w:val="20"/>
          <w:szCs w:val="20"/>
        </w:rPr>
      </w:pPr>
      <w:r w:rsidRPr="00BF1677">
        <w:rPr>
          <w:rFonts w:ascii="Century Schoolbook" w:hAnsi="Century Schoolbook"/>
          <w:sz w:val="20"/>
          <w:szCs w:val="20"/>
        </w:rPr>
        <w:t xml:space="preserve">Date Policy </w:t>
      </w:r>
      <w:r>
        <w:rPr>
          <w:rFonts w:ascii="Century Schoolbook" w:hAnsi="Century Schoolbook"/>
          <w:sz w:val="20"/>
          <w:szCs w:val="20"/>
        </w:rPr>
        <w:t>posted to Web</w:t>
      </w:r>
      <w:r w:rsidRPr="00BF1677">
        <w:rPr>
          <w:rFonts w:ascii="Century Schoolbook" w:hAnsi="Century Schoolbook"/>
          <w:sz w:val="20"/>
          <w:szCs w:val="20"/>
        </w:rPr>
        <w:t>: _______________________________</w:t>
      </w:r>
      <w:r>
        <w:rPr>
          <w:rFonts w:ascii="Century Schoolbook" w:hAnsi="Century Schoolbook"/>
          <w:sz w:val="20"/>
          <w:szCs w:val="20"/>
        </w:rPr>
        <w:t>______</w:t>
      </w:r>
      <w:r w:rsidRPr="00BF1677">
        <w:rPr>
          <w:rFonts w:ascii="Century Schoolbook" w:hAnsi="Century Schoolbook"/>
          <w:sz w:val="20"/>
          <w:szCs w:val="20"/>
        </w:rPr>
        <w:t>_________________________</w:t>
      </w:r>
    </w:p>
    <w:p w14:paraId="680BBF20" w14:textId="0611CFC9" w:rsidR="00D33F71" w:rsidRPr="004A3DC5" w:rsidRDefault="00781C92" w:rsidP="00781C92">
      <w:pPr>
        <w:pStyle w:val="Bodycopy"/>
        <w:rPr>
          <w:iCs/>
        </w:rPr>
      </w:pPr>
      <w:r w:rsidRPr="0029570A">
        <w:rPr>
          <w:sz w:val="12"/>
          <w:szCs w:val="12"/>
        </w:rPr>
        <w:t xml:space="preserve">Updated: </w:t>
      </w:r>
      <w:r w:rsidR="003B5E3D">
        <w:rPr>
          <w:sz w:val="12"/>
          <w:szCs w:val="12"/>
        </w:rPr>
        <w:t>July</w:t>
      </w:r>
      <w:r>
        <w:rPr>
          <w:sz w:val="12"/>
          <w:szCs w:val="12"/>
        </w:rPr>
        <w:t xml:space="preserve"> 202</w:t>
      </w:r>
      <w:r w:rsidR="003B5E3D">
        <w:rPr>
          <w:sz w:val="12"/>
          <w:szCs w:val="12"/>
        </w:rPr>
        <w:t>4</w:t>
      </w:r>
    </w:p>
    <w:sectPr w:rsidR="00D33F71" w:rsidRPr="004A3DC5">
      <w:headerReference w:type="default" r:id="rId11"/>
      <w:headerReference w:type="first" r:id="rId12"/>
      <w:pgSz w:w="12240" w:h="15840" w:code="1"/>
      <w:pgMar w:top="1440" w:right="1224" w:bottom="2016" w:left="122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9A8DC" w14:textId="77777777" w:rsidR="002700B4" w:rsidRDefault="002700B4">
      <w:r>
        <w:separator/>
      </w:r>
    </w:p>
  </w:endnote>
  <w:endnote w:type="continuationSeparator" w:id="0">
    <w:p w14:paraId="497EFFA4" w14:textId="77777777" w:rsidR="002700B4" w:rsidRDefault="0027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BEDA" w14:textId="77777777" w:rsidR="002700B4" w:rsidRDefault="002700B4">
      <w:r>
        <w:separator/>
      </w:r>
    </w:p>
  </w:footnote>
  <w:footnote w:type="continuationSeparator" w:id="0">
    <w:p w14:paraId="7147B24D" w14:textId="77777777" w:rsidR="002700B4" w:rsidRDefault="00270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7A91" w14:textId="77777777" w:rsidR="00D33F71" w:rsidRDefault="00D33F71">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9788" w14:textId="77777777" w:rsidR="00D33F71" w:rsidRDefault="009809EA" w:rsidP="00CD2472">
    <w:pPr>
      <w:pStyle w:val="Header"/>
      <w:spacing w:after="720"/>
    </w:pPr>
    <w:r>
      <w:rPr>
        <w:noProof/>
      </w:rPr>
      <w:drawing>
        <wp:inline distT="0" distB="0" distL="0" distR="0" wp14:anchorId="2008BCB2" wp14:editId="0A3BB450">
          <wp:extent cx="1422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asic.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142240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C89B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526A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5A88C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944C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C3A307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CA00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8A60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E5B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841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1AA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2E2425"/>
    <w:multiLevelType w:val="multilevel"/>
    <w:tmpl w:val="58587EEA"/>
    <w:numStyleLink w:val="XXXXXXXX"/>
  </w:abstractNum>
  <w:abstractNum w:abstractNumId="11" w15:restartNumberingAfterBreak="0">
    <w:nsid w:val="14CC7ADA"/>
    <w:multiLevelType w:val="multilevel"/>
    <w:tmpl w:val="58587EEA"/>
    <w:numStyleLink w:val="XXXXXXXX"/>
  </w:abstractNum>
  <w:abstractNum w:abstractNumId="12" w15:restartNumberingAfterBreak="0">
    <w:nsid w:val="16F44AFB"/>
    <w:multiLevelType w:val="multilevel"/>
    <w:tmpl w:val="58587EEA"/>
    <w:numStyleLink w:val="XXXXXXXX"/>
  </w:abstractNum>
  <w:abstractNum w:abstractNumId="13" w15:restartNumberingAfterBreak="0">
    <w:nsid w:val="279948B2"/>
    <w:multiLevelType w:val="multilevel"/>
    <w:tmpl w:val="58587EEA"/>
    <w:numStyleLink w:val="XXXXXXXX"/>
  </w:abstractNum>
  <w:abstractNum w:abstractNumId="14" w15:restartNumberingAfterBreak="0">
    <w:nsid w:val="29723756"/>
    <w:multiLevelType w:val="multilevel"/>
    <w:tmpl w:val="58587EEA"/>
    <w:numStyleLink w:val="XXXXXXXX"/>
  </w:abstractNum>
  <w:abstractNum w:abstractNumId="15" w15:restartNumberingAfterBreak="0">
    <w:nsid w:val="2C0904CE"/>
    <w:multiLevelType w:val="multilevel"/>
    <w:tmpl w:val="58587EEA"/>
    <w:numStyleLink w:val="XXXXXXXX"/>
  </w:abstractNum>
  <w:abstractNum w:abstractNumId="16" w15:restartNumberingAfterBreak="0">
    <w:nsid w:val="32C027E6"/>
    <w:multiLevelType w:val="multilevel"/>
    <w:tmpl w:val="58587EEA"/>
    <w:numStyleLink w:val="XXXXXXXX"/>
  </w:abstractNum>
  <w:abstractNum w:abstractNumId="17" w15:restartNumberingAfterBreak="0">
    <w:nsid w:val="35746F28"/>
    <w:multiLevelType w:val="multilevel"/>
    <w:tmpl w:val="58587EEA"/>
    <w:numStyleLink w:val="XXXXXXXX"/>
  </w:abstractNum>
  <w:abstractNum w:abstractNumId="18" w15:restartNumberingAfterBreak="0">
    <w:nsid w:val="38247708"/>
    <w:multiLevelType w:val="multilevel"/>
    <w:tmpl w:val="58587EEA"/>
    <w:numStyleLink w:val="XXXXXXXX"/>
  </w:abstractNum>
  <w:abstractNum w:abstractNumId="19" w15:restartNumberingAfterBreak="0">
    <w:nsid w:val="3EDF3282"/>
    <w:multiLevelType w:val="multilevel"/>
    <w:tmpl w:val="58587EEA"/>
    <w:numStyleLink w:val="XXXXXXXX"/>
  </w:abstractNum>
  <w:abstractNum w:abstractNumId="20" w15:restartNumberingAfterBreak="0">
    <w:nsid w:val="413978B3"/>
    <w:multiLevelType w:val="multilevel"/>
    <w:tmpl w:val="58587EEA"/>
    <w:numStyleLink w:val="XXXXXXXX"/>
  </w:abstractNum>
  <w:abstractNum w:abstractNumId="21" w15:restartNumberingAfterBreak="0">
    <w:nsid w:val="4A3C1952"/>
    <w:multiLevelType w:val="multilevel"/>
    <w:tmpl w:val="58587EEA"/>
    <w:numStyleLink w:val="XXXXXXXX"/>
  </w:abstractNum>
  <w:abstractNum w:abstractNumId="22" w15:restartNumberingAfterBreak="0">
    <w:nsid w:val="4AFF5A41"/>
    <w:multiLevelType w:val="multilevel"/>
    <w:tmpl w:val="58587EEA"/>
    <w:styleLink w:val="XXXXXXXX"/>
    <w:lvl w:ilvl="0">
      <w:start w:val="1"/>
      <w:numFmt w:val="bullet"/>
      <w:pStyle w:val="Bullet1"/>
      <w:lvlText w:val=""/>
      <w:lvlJc w:val="left"/>
      <w:pPr>
        <w:tabs>
          <w:tab w:val="num" w:pos="360"/>
        </w:tabs>
        <w:ind w:left="576" w:hanging="216"/>
      </w:pPr>
      <w:rPr>
        <w:rFonts w:ascii="Symbol" w:hAnsi="Symbol" w:hint="default"/>
        <w:color w:val="auto"/>
        <w:position w:val="3"/>
      </w:rPr>
    </w:lvl>
    <w:lvl w:ilvl="1">
      <w:start w:val="1"/>
      <w:numFmt w:val="bullet"/>
      <w:pStyle w:val="Bullet2"/>
      <w:lvlText w:val=""/>
      <w:lvlJc w:val="left"/>
      <w:pPr>
        <w:ind w:left="792" w:hanging="216"/>
      </w:pPr>
      <w:rPr>
        <w:rFonts w:ascii="Symbol" w:hAnsi="Symbol" w:hint="default"/>
        <w:color w:val="auto"/>
      </w:rPr>
    </w:lvl>
    <w:lvl w:ilvl="2">
      <w:start w:val="1"/>
      <w:numFmt w:val="bullet"/>
      <w:lvlText w:val=""/>
      <w:lvlJc w:val="left"/>
      <w:pPr>
        <w:ind w:left="1008" w:hanging="216"/>
      </w:pPr>
      <w:rPr>
        <w:rFonts w:ascii="Symbol" w:hAnsi="Symbol" w:hint="default"/>
        <w:color w:val="auto"/>
        <w:position w:val="3"/>
      </w:rPr>
    </w:lvl>
    <w:lvl w:ilvl="3">
      <w:start w:val="1"/>
      <w:numFmt w:val="decimal"/>
      <w:lvlText w:val="(%4)"/>
      <w:lvlJc w:val="left"/>
      <w:pPr>
        <w:ind w:left="-180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08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0" w:hanging="360"/>
      </w:pPr>
      <w:rPr>
        <w:rFonts w:hint="default"/>
      </w:rPr>
    </w:lvl>
  </w:abstractNum>
  <w:abstractNum w:abstractNumId="23" w15:restartNumberingAfterBreak="0">
    <w:nsid w:val="4C702355"/>
    <w:multiLevelType w:val="multilevel"/>
    <w:tmpl w:val="58587EEA"/>
    <w:numStyleLink w:val="XXXXXXXX"/>
  </w:abstractNum>
  <w:abstractNum w:abstractNumId="24" w15:restartNumberingAfterBreak="0">
    <w:nsid w:val="692329A6"/>
    <w:multiLevelType w:val="hybridMultilevel"/>
    <w:tmpl w:val="03844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042F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7EA11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698003">
    <w:abstractNumId w:val="25"/>
  </w:num>
  <w:num w:numId="2" w16cid:durableId="1010762628">
    <w:abstractNumId w:val="22"/>
  </w:num>
  <w:num w:numId="3" w16cid:durableId="737285605">
    <w:abstractNumId w:val="19"/>
  </w:num>
  <w:num w:numId="4" w16cid:durableId="199904276">
    <w:abstractNumId w:val="12"/>
  </w:num>
  <w:num w:numId="5" w16cid:durableId="644162593">
    <w:abstractNumId w:val="14"/>
  </w:num>
  <w:num w:numId="6" w16cid:durableId="1769739823">
    <w:abstractNumId w:val="21"/>
  </w:num>
  <w:num w:numId="7" w16cid:durableId="1676570434">
    <w:abstractNumId w:val="18"/>
  </w:num>
  <w:num w:numId="8" w16cid:durableId="984549307">
    <w:abstractNumId w:val="16"/>
  </w:num>
  <w:num w:numId="9" w16cid:durableId="2089032907">
    <w:abstractNumId w:val="20"/>
  </w:num>
  <w:num w:numId="10" w16cid:durableId="164053038">
    <w:abstractNumId w:val="10"/>
  </w:num>
  <w:num w:numId="11" w16cid:durableId="480275796">
    <w:abstractNumId w:val="13"/>
  </w:num>
  <w:num w:numId="12" w16cid:durableId="337123114">
    <w:abstractNumId w:val="24"/>
  </w:num>
  <w:num w:numId="13" w16cid:durableId="1367097697">
    <w:abstractNumId w:val="11"/>
  </w:num>
  <w:num w:numId="14" w16cid:durableId="580413808">
    <w:abstractNumId w:val="17"/>
  </w:num>
  <w:num w:numId="15" w16cid:durableId="1600405235">
    <w:abstractNumId w:val="15"/>
  </w:num>
  <w:num w:numId="16" w16cid:durableId="1007363730">
    <w:abstractNumId w:val="26"/>
  </w:num>
  <w:num w:numId="17" w16cid:durableId="2033024556">
    <w:abstractNumId w:val="23"/>
  </w:num>
  <w:num w:numId="18" w16cid:durableId="712081132">
    <w:abstractNumId w:val="9"/>
  </w:num>
  <w:num w:numId="19" w16cid:durableId="541553521">
    <w:abstractNumId w:val="7"/>
  </w:num>
  <w:num w:numId="20" w16cid:durableId="836312704">
    <w:abstractNumId w:val="6"/>
  </w:num>
  <w:num w:numId="21" w16cid:durableId="249394977">
    <w:abstractNumId w:val="5"/>
  </w:num>
  <w:num w:numId="22" w16cid:durableId="56393725">
    <w:abstractNumId w:val="4"/>
  </w:num>
  <w:num w:numId="23" w16cid:durableId="1043754147">
    <w:abstractNumId w:val="8"/>
  </w:num>
  <w:num w:numId="24" w16cid:durableId="88546686">
    <w:abstractNumId w:val="3"/>
  </w:num>
  <w:num w:numId="25" w16cid:durableId="916018155">
    <w:abstractNumId w:val="2"/>
  </w:num>
  <w:num w:numId="26" w16cid:durableId="1895190448">
    <w:abstractNumId w:val="1"/>
  </w:num>
  <w:num w:numId="27" w16cid:durableId="327754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9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472"/>
    <w:rsid w:val="000057F2"/>
    <w:rsid w:val="0002592C"/>
    <w:rsid w:val="000B1212"/>
    <w:rsid w:val="00144F4C"/>
    <w:rsid w:val="00146DDD"/>
    <w:rsid w:val="00174DE0"/>
    <w:rsid w:val="00211F76"/>
    <w:rsid w:val="00213CF7"/>
    <w:rsid w:val="002700B4"/>
    <w:rsid w:val="002F7BEA"/>
    <w:rsid w:val="0030331A"/>
    <w:rsid w:val="0035058F"/>
    <w:rsid w:val="00360628"/>
    <w:rsid w:val="003B5E3D"/>
    <w:rsid w:val="00454BAD"/>
    <w:rsid w:val="004A3DC5"/>
    <w:rsid w:val="0052622E"/>
    <w:rsid w:val="005340BA"/>
    <w:rsid w:val="005B4F06"/>
    <w:rsid w:val="005F270A"/>
    <w:rsid w:val="006010FE"/>
    <w:rsid w:val="0061296F"/>
    <w:rsid w:val="00642F03"/>
    <w:rsid w:val="00670A44"/>
    <w:rsid w:val="00742669"/>
    <w:rsid w:val="00781C92"/>
    <w:rsid w:val="007E6B3F"/>
    <w:rsid w:val="008F1103"/>
    <w:rsid w:val="008F47F1"/>
    <w:rsid w:val="00977D3F"/>
    <w:rsid w:val="009809EA"/>
    <w:rsid w:val="00987F7B"/>
    <w:rsid w:val="009A01FD"/>
    <w:rsid w:val="009E00FE"/>
    <w:rsid w:val="00A76308"/>
    <w:rsid w:val="00A81F5B"/>
    <w:rsid w:val="00B1068A"/>
    <w:rsid w:val="00B8642F"/>
    <w:rsid w:val="00C97E3D"/>
    <w:rsid w:val="00CD2472"/>
    <w:rsid w:val="00D27D41"/>
    <w:rsid w:val="00D33F71"/>
    <w:rsid w:val="00D46D4D"/>
    <w:rsid w:val="00D62B75"/>
    <w:rsid w:val="00E244CF"/>
    <w:rsid w:val="00E373DC"/>
    <w:rsid w:val="00EE6473"/>
    <w:rsid w:val="00F5042D"/>
    <w:rsid w:val="00FA378E"/>
    <w:rsid w:val="00FA5C78"/>
    <w:rsid w:val="00FE3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8BC8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99"/>
    <w:semiHidden/>
    <w:qFormat/>
    <w:pPr>
      <w:spacing w:line="300" w:lineRule="atLeast"/>
    </w:pPr>
    <w:rPr>
      <w:rFonts w:ascii="Georgia" w:hAnsi="Georgia"/>
    </w:rPr>
  </w:style>
  <w:style w:type="paragraph" w:styleId="Heading1">
    <w:name w:val="heading 1"/>
    <w:next w:val="Bodycopy"/>
    <w:link w:val="Heading1Char"/>
    <w:uiPriority w:val="1"/>
    <w:qFormat/>
    <w:pPr>
      <w:pageBreakBefore/>
      <w:spacing w:before="240" w:after="60"/>
      <w:outlineLvl w:val="0"/>
    </w:pPr>
    <w:rPr>
      <w:rFonts w:eastAsia="Times New Roman" w:cs="Times New Roman"/>
      <w:b/>
      <w:color w:val="000000" w:themeColor="text1"/>
      <w:sz w:val="24"/>
      <w:szCs w:val="20"/>
    </w:rPr>
  </w:style>
  <w:style w:type="paragraph" w:styleId="Heading2">
    <w:name w:val="heading 2"/>
    <w:next w:val="Bodycopy"/>
    <w:link w:val="Heading2Char"/>
    <w:uiPriority w:val="2"/>
    <w:qFormat/>
    <w:pPr>
      <w:keepNext/>
      <w:keepLines/>
      <w:spacing w:before="240" w:after="60"/>
      <w:outlineLvl w:val="1"/>
    </w:pPr>
    <w:rPr>
      <w:rFonts w:eastAsiaTheme="majorEastAsia" w:cstheme="majorBidi"/>
      <w:bCs/>
      <w:i/>
      <w:sz w:val="24"/>
      <w:szCs w:val="26"/>
    </w:rPr>
  </w:style>
  <w:style w:type="paragraph" w:styleId="Heading3">
    <w:name w:val="heading 3"/>
    <w:basedOn w:val="Bodycopy"/>
    <w:next w:val="Bodycopy"/>
    <w:link w:val="Heading3Char"/>
    <w:uiPriority w:val="9"/>
    <w:semiHidden/>
    <w:pPr>
      <w:keepNext/>
      <w:spacing w:before="240" w:after="6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1"/>
    <w:rPr>
      <w:rFonts w:eastAsia="Times New Roman" w:cs="Times New Roman"/>
      <w:b/>
      <w:color w:val="000000" w:themeColor="text1"/>
      <w:sz w:val="24"/>
      <w:szCs w:val="20"/>
    </w:rPr>
  </w:style>
  <w:style w:type="paragraph" w:customStyle="1" w:styleId="ecxmsonormal">
    <w:name w:val="ecxmsonormal"/>
    <w:basedOn w:val="Normal"/>
    <w:uiPriority w:val="99"/>
    <w:semiHidden/>
    <w:pPr>
      <w:spacing w:after="324"/>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00" w:themeColor="hyperlink"/>
      <w:u w:val="single"/>
    </w:rPr>
  </w:style>
  <w:style w:type="paragraph" w:styleId="Title">
    <w:name w:val="Title"/>
    <w:basedOn w:val="Normal"/>
    <w:next w:val="Normal"/>
    <w:link w:val="TitleChar"/>
    <w:uiPriority w:val="10"/>
    <w:semiHidden/>
    <w:unhideWhenUsed/>
    <w:pPr>
      <w:pBdr>
        <w:bottom w:val="single" w:sz="8" w:space="4" w:color="2F76A2" w:themeColor="accent1"/>
      </w:pBdr>
      <w:spacing w:after="300"/>
      <w:contextualSpacing/>
    </w:pPr>
    <w:rPr>
      <w:rFonts w:asciiTheme="majorHAnsi" w:eastAsiaTheme="majorEastAsia" w:hAnsiTheme="majorHAnsi" w:cstheme="majorBidi"/>
      <w:color w:val="235879" w:themeColor="text2" w:themeShade="BF"/>
      <w:spacing w:val="5"/>
      <w:kern w:val="28"/>
      <w:sz w:val="52"/>
      <w:szCs w:val="52"/>
    </w:rPr>
  </w:style>
  <w:style w:type="character" w:customStyle="1" w:styleId="TitleChar">
    <w:name w:val="Title Char"/>
    <w:basedOn w:val="DefaultParagraphFont"/>
    <w:link w:val="Title"/>
    <w:uiPriority w:val="10"/>
    <w:semiHidden/>
    <w:rPr>
      <w:rFonts w:asciiTheme="majorHAnsi" w:eastAsiaTheme="majorEastAsia" w:hAnsiTheme="majorHAnsi" w:cstheme="majorBidi"/>
      <w:color w:val="235879" w:themeColor="text2" w:themeShade="BF"/>
      <w:spacing w:val="5"/>
      <w:kern w:val="28"/>
      <w:sz w:val="52"/>
      <w:szCs w:val="52"/>
    </w:rPr>
  </w:style>
  <w:style w:type="paragraph" w:styleId="Subtitle">
    <w:name w:val="Subtitle"/>
    <w:basedOn w:val="Normal"/>
    <w:next w:val="Normal"/>
    <w:link w:val="SubtitleChar"/>
    <w:uiPriority w:val="11"/>
    <w:semiHidden/>
    <w:unhideWhenUsed/>
    <w:pPr>
      <w:numPr>
        <w:ilvl w:val="1"/>
      </w:numPr>
    </w:pPr>
    <w:rPr>
      <w:rFonts w:asciiTheme="majorHAnsi" w:eastAsiaTheme="majorEastAsia" w:hAnsiTheme="majorHAnsi" w:cstheme="majorBidi"/>
      <w:i/>
      <w:iCs/>
      <w:color w:val="2F76A2" w:themeColor="accent1"/>
      <w:spacing w:val="15"/>
      <w:sz w:val="24"/>
      <w:szCs w:val="24"/>
    </w:rPr>
  </w:style>
  <w:style w:type="character" w:customStyle="1" w:styleId="SubtitleChar">
    <w:name w:val="Subtitle Char"/>
    <w:basedOn w:val="DefaultParagraphFont"/>
    <w:link w:val="Subtitle"/>
    <w:uiPriority w:val="11"/>
    <w:semiHidden/>
    <w:rPr>
      <w:rFonts w:asciiTheme="majorHAnsi" w:eastAsiaTheme="majorEastAsia" w:hAnsiTheme="majorHAnsi" w:cstheme="majorBidi"/>
      <w:i/>
      <w:iCs/>
      <w:color w:val="2F76A2" w:themeColor="accent1"/>
      <w:spacing w:val="15"/>
      <w:sz w:val="24"/>
      <w:szCs w:val="24"/>
    </w:rPr>
  </w:style>
  <w:style w:type="character" w:styleId="SubtleEmphasis">
    <w:name w:val="Subtle Emphasis"/>
    <w:basedOn w:val="DefaultParagraphFont"/>
    <w:uiPriority w:val="19"/>
    <w:semiHidden/>
    <w:unhideWhenUsed/>
    <w:rPr>
      <w:i/>
      <w:iCs/>
      <w:color w:val="808080" w:themeColor="text1" w:themeTint="7F"/>
    </w:rPr>
  </w:style>
  <w:style w:type="character" w:styleId="Emphasis">
    <w:name w:val="Emphasis"/>
    <w:basedOn w:val="DefaultParagraphFont"/>
    <w:uiPriority w:val="20"/>
    <w:semiHidden/>
    <w:unhideWhenUsed/>
    <w:rPr>
      <w:i/>
      <w:iCs/>
    </w:rPr>
  </w:style>
  <w:style w:type="character" w:styleId="IntenseEmphasis">
    <w:name w:val="Intense Emphasis"/>
    <w:basedOn w:val="DefaultParagraphFont"/>
    <w:uiPriority w:val="21"/>
    <w:semiHidden/>
    <w:unhideWhenUsed/>
    <w:rPr>
      <w:b/>
      <w:bCs/>
      <w:i/>
      <w:iCs/>
      <w:color w:val="2F76A2" w:themeColor="accent1"/>
    </w:rPr>
  </w:style>
  <w:style w:type="character" w:styleId="Strong">
    <w:name w:val="Strong"/>
    <w:basedOn w:val="DefaultParagraphFont"/>
    <w:uiPriority w:val="22"/>
    <w:semiHidden/>
    <w:unhideWhenUsed/>
    <w:rPr>
      <w:b/>
      <w:bCs/>
    </w:rPr>
  </w:style>
  <w:style w:type="paragraph" w:styleId="Quote">
    <w:name w:val="Quote"/>
    <w:basedOn w:val="Normal"/>
    <w:next w:val="Normal"/>
    <w:link w:val="QuoteChar"/>
    <w:uiPriority w:val="29"/>
    <w:semiHidden/>
    <w:unhideWhenUsed/>
    <w:rPr>
      <w:i/>
      <w:iCs/>
      <w:color w:val="000000" w:themeColor="text1"/>
    </w:rPr>
  </w:style>
  <w:style w:type="character" w:customStyle="1" w:styleId="QuoteChar">
    <w:name w:val="Quote Char"/>
    <w:basedOn w:val="DefaultParagraphFont"/>
    <w:link w:val="Quote"/>
    <w:uiPriority w:val="29"/>
    <w:semiHidden/>
    <w:rPr>
      <w:i/>
      <w:iCs/>
      <w:color w:val="000000" w:themeColor="text1"/>
    </w:rPr>
  </w:style>
  <w:style w:type="paragraph" w:styleId="IntenseQuote">
    <w:name w:val="Intense Quote"/>
    <w:basedOn w:val="Normal"/>
    <w:next w:val="Normal"/>
    <w:link w:val="IntenseQuoteChar"/>
    <w:uiPriority w:val="30"/>
    <w:semiHidden/>
    <w:unhideWhenUsed/>
    <w:pPr>
      <w:pBdr>
        <w:bottom w:val="single" w:sz="4" w:space="4" w:color="2F76A2" w:themeColor="accent1"/>
      </w:pBdr>
      <w:spacing w:before="200" w:after="280"/>
      <w:ind w:left="936" w:right="936"/>
    </w:pPr>
    <w:rPr>
      <w:b/>
      <w:bCs/>
      <w:i/>
      <w:iCs/>
      <w:color w:val="2F76A2" w:themeColor="accent1"/>
    </w:rPr>
  </w:style>
  <w:style w:type="character" w:customStyle="1" w:styleId="IntenseQuoteChar">
    <w:name w:val="Intense Quote Char"/>
    <w:basedOn w:val="DefaultParagraphFont"/>
    <w:link w:val="IntenseQuote"/>
    <w:uiPriority w:val="30"/>
    <w:semiHidden/>
    <w:rPr>
      <w:b/>
      <w:bCs/>
      <w:i/>
      <w:iCs/>
      <w:color w:val="2F76A2" w:themeColor="accent1"/>
    </w:rPr>
  </w:style>
  <w:style w:type="character" w:styleId="SubtleReference">
    <w:name w:val="Subtle Reference"/>
    <w:basedOn w:val="DefaultParagraphFont"/>
    <w:uiPriority w:val="31"/>
    <w:semiHidden/>
    <w:unhideWhenUsed/>
    <w:rPr>
      <w:smallCaps/>
      <w:color w:val="52B2D1" w:themeColor="accent2"/>
      <w:u w:val="single"/>
    </w:rPr>
  </w:style>
  <w:style w:type="character" w:styleId="IntenseReference">
    <w:name w:val="Intense Reference"/>
    <w:basedOn w:val="DefaultParagraphFont"/>
    <w:uiPriority w:val="32"/>
    <w:semiHidden/>
    <w:unhideWhenUsed/>
    <w:rPr>
      <w:b/>
      <w:bCs/>
      <w:smallCaps/>
      <w:color w:val="52B2D1" w:themeColor="accent2"/>
      <w:spacing w:val="5"/>
      <w:u w:val="single"/>
    </w:rPr>
  </w:style>
  <w:style w:type="character" w:styleId="BookTitle">
    <w:name w:val="Book Title"/>
    <w:basedOn w:val="DefaultParagraphFont"/>
    <w:uiPriority w:val="33"/>
    <w:semiHidden/>
    <w:unhideWhenUsed/>
    <w:rPr>
      <w:b/>
      <w:bCs/>
      <w:smallCaps/>
      <w:spacing w:val="5"/>
    </w:rPr>
  </w:style>
  <w:style w:type="paragraph" w:styleId="ListParagraph">
    <w:name w:val="List Paragraph"/>
    <w:basedOn w:val="Normal"/>
    <w:uiPriority w:val="34"/>
    <w:semiHidden/>
    <w:unhideWhenUsed/>
  </w:style>
  <w:style w:type="paragraph" w:styleId="NoSpacing">
    <w:name w:val="No Spacing"/>
    <w:uiPriority w:val="99"/>
    <w:semiHidden/>
  </w:style>
  <w:style w:type="table" w:styleId="TableGrid">
    <w:name w:val="Table Grid"/>
    <w:basedOn w:val="TableNormal"/>
    <w:uiPriority w:val="59"/>
    <w:rPr>
      <w:sz w:val="20"/>
    </w:rPr>
    <w:tblPr>
      <w:tblCellMar>
        <w:left w:w="0" w:type="dxa"/>
        <w:right w:w="0" w:type="dxa"/>
      </w:tblCellMar>
    </w:tblPr>
    <w:trPr>
      <w:cantSplit/>
    </w:trPr>
  </w:style>
  <w:style w:type="paragraph" w:customStyle="1" w:styleId="Bodycopy">
    <w:name w:val="Body copy"/>
    <w:uiPriority w:val="4"/>
    <w:qFormat/>
    <w:pPr>
      <w:spacing w:line="300" w:lineRule="atLeast"/>
    </w:pPr>
    <w:rPr>
      <w:rFonts w:ascii="Georgia" w:eastAsia="Times New Roman" w:hAnsi="Georgia" w:cs="Times New Roman"/>
      <w:szCs w:val="20"/>
    </w:rPr>
  </w:style>
  <w:style w:type="paragraph" w:styleId="Header">
    <w:name w:val="header"/>
    <w:basedOn w:val="Normal"/>
    <w:link w:val="HeaderChar"/>
    <w:uiPriority w:val="99"/>
    <w:unhideWhenUsed/>
    <w:pPr>
      <w:spacing w:after="1200"/>
      <w:jc w:val="center"/>
    </w:pPr>
  </w:style>
  <w:style w:type="character" w:customStyle="1" w:styleId="HeaderChar">
    <w:name w:val="Header Char"/>
    <w:basedOn w:val="DefaultParagraphFont"/>
    <w:link w:val="Header"/>
    <w:uiPriority w:val="99"/>
  </w:style>
  <w:style w:type="paragraph" w:styleId="Footer">
    <w:name w:val="footer"/>
    <w:basedOn w:val="Bodycopy"/>
    <w:link w:val="FooterChar"/>
    <w:uiPriority w:val="99"/>
    <w:unhideWhenUsed/>
    <w:pPr>
      <w:tabs>
        <w:tab w:val="center" w:pos="4680"/>
        <w:tab w:val="right" w:pos="9360"/>
      </w:tabs>
      <w:spacing w:line="350" w:lineRule="exact"/>
      <w:jc w:val="center"/>
    </w:pPr>
    <w:rPr>
      <w:rFonts w:ascii="Arial" w:hAnsi="Arial"/>
      <w:b/>
      <w:spacing w:val="-2"/>
      <w:sz w:val="17"/>
    </w:rPr>
  </w:style>
  <w:style w:type="character" w:customStyle="1" w:styleId="FooterChar">
    <w:name w:val="Footer Char"/>
    <w:basedOn w:val="DefaultParagraphFont"/>
    <w:link w:val="Footer"/>
    <w:uiPriority w:val="99"/>
    <w:rPr>
      <w:rFonts w:eastAsia="Times New Roman" w:cs="Times New Roman"/>
      <w:b/>
      <w:spacing w:val="-2"/>
      <w:sz w:val="17"/>
      <w:szCs w:val="20"/>
    </w:rPr>
  </w:style>
  <w:style w:type="paragraph" w:styleId="TOC1">
    <w:name w:val="toc 1"/>
    <w:basedOn w:val="Bodycopy"/>
    <w:next w:val="Bodycopy"/>
    <w:uiPriority w:val="39"/>
    <w:semiHidden/>
    <w:pPr>
      <w:tabs>
        <w:tab w:val="left" w:leader="dot" w:pos="7891"/>
      </w:tabs>
      <w:spacing w:line="240" w:lineRule="exact"/>
    </w:pPr>
  </w:style>
  <w:style w:type="character" w:customStyle="1" w:styleId="Heading2Char">
    <w:name w:val="Heading 2 Char"/>
    <w:basedOn w:val="DefaultParagraphFont"/>
    <w:link w:val="Heading2"/>
    <w:uiPriority w:val="2"/>
    <w:rPr>
      <w:rFonts w:eastAsiaTheme="majorEastAsia" w:cstheme="majorBidi"/>
      <w:bCs/>
      <w:i/>
      <w:sz w:val="24"/>
      <w:szCs w:val="26"/>
    </w:rPr>
  </w:style>
  <w:style w:type="character" w:customStyle="1" w:styleId="Heading3Char">
    <w:name w:val="Heading 3 Char"/>
    <w:basedOn w:val="DefaultParagraphFont"/>
    <w:link w:val="Heading3"/>
    <w:uiPriority w:val="9"/>
    <w:semiHidden/>
    <w:rPr>
      <w:rFonts w:ascii="Georgia" w:eastAsia="Times New Roman" w:hAnsi="Georgia" w:cs="Times New Roman"/>
      <w:i/>
      <w:szCs w:val="20"/>
    </w:rPr>
  </w:style>
  <w:style w:type="paragraph" w:styleId="TOC2">
    <w:name w:val="toc 2"/>
    <w:basedOn w:val="Bodycopy"/>
    <w:next w:val="Bodycopy"/>
    <w:uiPriority w:val="39"/>
    <w:semiHidden/>
    <w:pPr>
      <w:tabs>
        <w:tab w:val="left" w:leader="dot" w:pos="7884"/>
      </w:tabs>
      <w:spacing w:after="100"/>
      <w:ind w:left="220"/>
    </w:pPr>
  </w:style>
  <w:style w:type="numbering" w:customStyle="1" w:styleId="XXXXXXXX">
    <w:name w:val="XXXXXXXX"/>
    <w:uiPriority w:val="99"/>
    <w:pPr>
      <w:numPr>
        <w:numId w:val="2"/>
      </w:numPr>
    </w:pPr>
  </w:style>
  <w:style w:type="table" w:customStyle="1" w:styleId="Placeholder">
    <w:name w:val="Placeholder"/>
    <w:basedOn w:val="TableNormal"/>
    <w:uiPriority w:val="99"/>
    <w:qFormat/>
    <w:rPr>
      <w:sz w:val="20"/>
    </w:rPr>
    <w:tblPr>
      <w:tblStyleRowBandSize w:val="1"/>
      <w:tblInd w:w="115" w:type="dxa"/>
      <w:tblBorders>
        <w:top w:val="single" w:sz="4" w:space="0" w:color="2F76A2" w:themeColor="accent1"/>
        <w:left w:val="single" w:sz="4" w:space="0" w:color="2F76A2" w:themeColor="accent1"/>
        <w:bottom w:val="single" w:sz="4" w:space="0" w:color="2F76A2" w:themeColor="accent1"/>
        <w:right w:val="single" w:sz="4" w:space="0" w:color="2F76A2" w:themeColor="accent1"/>
        <w:insideH w:val="single" w:sz="4" w:space="0" w:color="2F76A2" w:themeColor="accent1"/>
        <w:insideV w:val="single" w:sz="4" w:space="0" w:color="2F76A2" w:themeColor="accent1"/>
      </w:tblBorders>
      <w:tblCellMar>
        <w:left w:w="115" w:type="dxa"/>
        <w:right w:w="115" w:type="dxa"/>
      </w:tblCellMar>
    </w:tblPr>
    <w:trPr>
      <w:cantSplit/>
    </w:trPr>
    <w:tcPr>
      <w:vAlign w:val="center"/>
    </w:tcPr>
    <w:tblStylePr w:type="firstRow">
      <w:rPr>
        <w:b/>
        <w:color w:val="FFFFFF" w:themeColor="background2"/>
      </w:rPr>
      <w:tblPr/>
      <w:tcPr>
        <w:shd w:val="clear" w:color="auto" w:fill="2F76A2" w:themeFill="accent1"/>
      </w:tcPr>
    </w:tblStylePr>
    <w:tblStylePr w:type="firstCol">
      <w:rPr>
        <w:b/>
      </w:rPr>
      <w:tblPr/>
      <w:tcPr>
        <w:shd w:val="clear" w:color="auto" w:fill="C3E4EF" w:themeFill="accent3"/>
      </w:tcPr>
    </w:tblStylePr>
    <w:tblStylePr w:type="band2Horz">
      <w:tblPr/>
      <w:tcPr>
        <w:shd w:val="clear" w:color="auto" w:fill="D9D9D9" w:themeFill="background2" w:themeFillShade="D9"/>
      </w:tcPr>
    </w:tblStylePr>
  </w:style>
  <w:style w:type="paragraph" w:customStyle="1" w:styleId="Bullet1">
    <w:name w:val="Bullet 1"/>
    <w:basedOn w:val="Bodycopy"/>
    <w:uiPriority w:val="99"/>
    <w:qFormat/>
    <w:pPr>
      <w:numPr>
        <w:numId w:val="10"/>
      </w:numPr>
      <w:ind w:left="216"/>
    </w:pPr>
  </w:style>
  <w:style w:type="paragraph" w:customStyle="1" w:styleId="Bullet2">
    <w:name w:val="Bullet 2"/>
    <w:basedOn w:val="Bodycopy"/>
    <w:uiPriority w:val="99"/>
    <w:qFormat/>
    <w:pPr>
      <w:numPr>
        <w:ilvl w:val="1"/>
        <w:numId w:val="11"/>
      </w:numPr>
      <w:ind w:left="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80">
      <w:bodyDiv w:val="1"/>
      <w:marLeft w:val="0"/>
      <w:marRight w:val="0"/>
      <w:marTop w:val="0"/>
      <w:marBottom w:val="0"/>
      <w:divBdr>
        <w:top w:val="none" w:sz="0" w:space="0" w:color="auto"/>
        <w:left w:val="none" w:sz="0" w:space="0" w:color="auto"/>
        <w:bottom w:val="none" w:sz="0" w:space="0" w:color="auto"/>
        <w:right w:val="none" w:sz="0" w:space="0" w:color="auto"/>
      </w:divBdr>
      <w:divsChild>
        <w:div w:id="1495562432">
          <w:marLeft w:val="0"/>
          <w:marRight w:val="0"/>
          <w:marTop w:val="0"/>
          <w:marBottom w:val="0"/>
          <w:divBdr>
            <w:top w:val="none" w:sz="0" w:space="0" w:color="auto"/>
            <w:left w:val="none" w:sz="0" w:space="0" w:color="auto"/>
            <w:bottom w:val="none" w:sz="0" w:space="0" w:color="auto"/>
            <w:right w:val="none" w:sz="0" w:space="0" w:color="auto"/>
          </w:divBdr>
          <w:divsChild>
            <w:div w:id="1828521319">
              <w:marLeft w:val="0"/>
              <w:marRight w:val="0"/>
              <w:marTop w:val="0"/>
              <w:marBottom w:val="0"/>
              <w:divBdr>
                <w:top w:val="none" w:sz="0" w:space="0" w:color="auto"/>
                <w:left w:val="none" w:sz="0" w:space="0" w:color="auto"/>
                <w:bottom w:val="none" w:sz="0" w:space="0" w:color="auto"/>
                <w:right w:val="none" w:sz="0" w:space="0" w:color="auto"/>
              </w:divBdr>
              <w:divsChild>
                <w:div w:id="2069450557">
                  <w:marLeft w:val="0"/>
                  <w:marRight w:val="0"/>
                  <w:marTop w:val="0"/>
                  <w:marBottom w:val="0"/>
                  <w:divBdr>
                    <w:top w:val="none" w:sz="0" w:space="0" w:color="auto"/>
                    <w:left w:val="none" w:sz="0" w:space="0" w:color="auto"/>
                    <w:bottom w:val="none" w:sz="0" w:space="0" w:color="auto"/>
                    <w:right w:val="none" w:sz="0" w:space="0" w:color="auto"/>
                  </w:divBdr>
                  <w:divsChild>
                    <w:div w:id="744651137">
                      <w:marLeft w:val="0"/>
                      <w:marRight w:val="0"/>
                      <w:marTop w:val="0"/>
                      <w:marBottom w:val="0"/>
                      <w:divBdr>
                        <w:top w:val="none" w:sz="0" w:space="0" w:color="auto"/>
                        <w:left w:val="none" w:sz="0" w:space="0" w:color="auto"/>
                        <w:bottom w:val="none" w:sz="0" w:space="0" w:color="auto"/>
                        <w:right w:val="none" w:sz="0" w:space="0" w:color="auto"/>
                      </w:divBdr>
                      <w:divsChild>
                        <w:div w:id="1838111378">
                          <w:marLeft w:val="0"/>
                          <w:marRight w:val="0"/>
                          <w:marTop w:val="0"/>
                          <w:marBottom w:val="0"/>
                          <w:divBdr>
                            <w:top w:val="none" w:sz="0" w:space="0" w:color="auto"/>
                            <w:left w:val="none" w:sz="0" w:space="0" w:color="auto"/>
                            <w:bottom w:val="none" w:sz="0" w:space="0" w:color="auto"/>
                            <w:right w:val="none" w:sz="0" w:space="0" w:color="auto"/>
                          </w:divBdr>
                          <w:divsChild>
                            <w:div w:id="1687780060">
                              <w:marLeft w:val="0"/>
                              <w:marRight w:val="0"/>
                              <w:marTop w:val="0"/>
                              <w:marBottom w:val="0"/>
                              <w:divBdr>
                                <w:top w:val="none" w:sz="0" w:space="0" w:color="auto"/>
                                <w:left w:val="none" w:sz="0" w:space="0" w:color="auto"/>
                                <w:bottom w:val="none" w:sz="0" w:space="0" w:color="auto"/>
                                <w:right w:val="none" w:sz="0" w:space="0" w:color="auto"/>
                              </w:divBdr>
                              <w:divsChild>
                                <w:div w:id="85394528">
                                  <w:marLeft w:val="0"/>
                                  <w:marRight w:val="0"/>
                                  <w:marTop w:val="0"/>
                                  <w:marBottom w:val="0"/>
                                  <w:divBdr>
                                    <w:top w:val="none" w:sz="0" w:space="0" w:color="auto"/>
                                    <w:left w:val="none" w:sz="0" w:space="0" w:color="auto"/>
                                    <w:bottom w:val="none" w:sz="0" w:space="0" w:color="auto"/>
                                    <w:right w:val="none" w:sz="0" w:space="0" w:color="auto"/>
                                  </w:divBdr>
                                  <w:divsChild>
                                    <w:div w:id="1998222224">
                                      <w:marLeft w:val="0"/>
                                      <w:marRight w:val="0"/>
                                      <w:marTop w:val="0"/>
                                      <w:marBottom w:val="0"/>
                                      <w:divBdr>
                                        <w:top w:val="none" w:sz="0" w:space="0" w:color="auto"/>
                                        <w:left w:val="none" w:sz="0" w:space="0" w:color="auto"/>
                                        <w:bottom w:val="none" w:sz="0" w:space="0" w:color="auto"/>
                                        <w:right w:val="none" w:sz="0" w:space="0" w:color="auto"/>
                                      </w:divBdr>
                                      <w:divsChild>
                                        <w:div w:id="584529960">
                                          <w:marLeft w:val="0"/>
                                          <w:marRight w:val="0"/>
                                          <w:marTop w:val="0"/>
                                          <w:marBottom w:val="0"/>
                                          <w:divBdr>
                                            <w:top w:val="none" w:sz="0" w:space="0" w:color="auto"/>
                                            <w:left w:val="none" w:sz="0" w:space="0" w:color="auto"/>
                                            <w:bottom w:val="none" w:sz="0" w:space="0" w:color="auto"/>
                                            <w:right w:val="none" w:sz="0" w:space="0" w:color="auto"/>
                                          </w:divBdr>
                                          <w:divsChild>
                                            <w:div w:id="936865927">
                                              <w:marLeft w:val="0"/>
                                              <w:marRight w:val="0"/>
                                              <w:marTop w:val="0"/>
                                              <w:marBottom w:val="0"/>
                                              <w:divBdr>
                                                <w:top w:val="none" w:sz="0" w:space="0" w:color="auto"/>
                                                <w:left w:val="none" w:sz="0" w:space="0" w:color="auto"/>
                                                <w:bottom w:val="none" w:sz="0" w:space="0" w:color="auto"/>
                                                <w:right w:val="none" w:sz="0" w:space="0" w:color="auto"/>
                                              </w:divBdr>
                                              <w:divsChild>
                                                <w:div w:id="1767533083">
                                                  <w:marLeft w:val="0"/>
                                                  <w:marRight w:val="0"/>
                                                  <w:marTop w:val="0"/>
                                                  <w:marBottom w:val="0"/>
                                                  <w:divBdr>
                                                    <w:top w:val="none" w:sz="0" w:space="0" w:color="auto"/>
                                                    <w:left w:val="none" w:sz="0" w:space="0" w:color="auto"/>
                                                    <w:bottom w:val="none" w:sz="0" w:space="0" w:color="auto"/>
                                                    <w:right w:val="none" w:sz="0" w:space="0" w:color="auto"/>
                                                  </w:divBdr>
                                                  <w:divsChild>
                                                    <w:div w:id="2119762406">
                                                      <w:marLeft w:val="0"/>
                                                      <w:marRight w:val="75"/>
                                                      <w:marTop w:val="0"/>
                                                      <w:marBottom w:val="0"/>
                                                      <w:divBdr>
                                                        <w:top w:val="none" w:sz="0" w:space="0" w:color="auto"/>
                                                        <w:left w:val="none" w:sz="0" w:space="0" w:color="auto"/>
                                                        <w:bottom w:val="none" w:sz="0" w:space="0" w:color="auto"/>
                                                        <w:right w:val="none" w:sz="0" w:space="0" w:color="auto"/>
                                                      </w:divBdr>
                                                      <w:divsChild>
                                                        <w:div w:id="194386712">
                                                          <w:marLeft w:val="0"/>
                                                          <w:marRight w:val="0"/>
                                                          <w:marTop w:val="0"/>
                                                          <w:marBottom w:val="0"/>
                                                          <w:divBdr>
                                                            <w:top w:val="none" w:sz="0" w:space="0" w:color="auto"/>
                                                            <w:left w:val="none" w:sz="0" w:space="0" w:color="auto"/>
                                                            <w:bottom w:val="none" w:sz="0" w:space="0" w:color="auto"/>
                                                            <w:right w:val="none" w:sz="0" w:space="0" w:color="auto"/>
                                                          </w:divBdr>
                                                          <w:divsChild>
                                                            <w:div w:id="1739208902">
                                                              <w:marLeft w:val="0"/>
                                                              <w:marRight w:val="0"/>
                                                              <w:marTop w:val="0"/>
                                                              <w:marBottom w:val="0"/>
                                                              <w:divBdr>
                                                                <w:top w:val="none" w:sz="0" w:space="0" w:color="auto"/>
                                                                <w:left w:val="none" w:sz="0" w:space="0" w:color="auto"/>
                                                                <w:bottom w:val="none" w:sz="0" w:space="0" w:color="auto"/>
                                                                <w:right w:val="none" w:sz="0" w:space="0" w:color="auto"/>
                                                              </w:divBdr>
                                                              <w:divsChild>
                                                                <w:div w:id="870336433">
                                                                  <w:marLeft w:val="0"/>
                                                                  <w:marRight w:val="0"/>
                                                                  <w:marTop w:val="0"/>
                                                                  <w:marBottom w:val="0"/>
                                                                  <w:divBdr>
                                                                    <w:top w:val="none" w:sz="0" w:space="0" w:color="auto"/>
                                                                    <w:left w:val="none" w:sz="0" w:space="0" w:color="auto"/>
                                                                    <w:bottom w:val="none" w:sz="0" w:space="0" w:color="auto"/>
                                                                    <w:right w:val="none" w:sz="0" w:space="0" w:color="auto"/>
                                                                  </w:divBdr>
                                                                  <w:divsChild>
                                                                    <w:div w:id="1381707213">
                                                                      <w:marLeft w:val="0"/>
                                                                      <w:marRight w:val="0"/>
                                                                      <w:marTop w:val="0"/>
                                                                      <w:marBottom w:val="88"/>
                                                                      <w:divBdr>
                                                                        <w:top w:val="single" w:sz="4" w:space="0" w:color="EDEDED"/>
                                                                        <w:left w:val="single" w:sz="4" w:space="0" w:color="EDEDED"/>
                                                                        <w:bottom w:val="single" w:sz="4" w:space="0" w:color="EDEDED"/>
                                                                        <w:right w:val="single" w:sz="4" w:space="0" w:color="EDEDED"/>
                                                                      </w:divBdr>
                                                                      <w:divsChild>
                                                                        <w:div w:id="514156860">
                                                                          <w:marLeft w:val="0"/>
                                                                          <w:marRight w:val="0"/>
                                                                          <w:marTop w:val="0"/>
                                                                          <w:marBottom w:val="0"/>
                                                                          <w:divBdr>
                                                                            <w:top w:val="none" w:sz="0" w:space="0" w:color="auto"/>
                                                                            <w:left w:val="none" w:sz="0" w:space="0" w:color="auto"/>
                                                                            <w:bottom w:val="none" w:sz="0" w:space="0" w:color="auto"/>
                                                                            <w:right w:val="none" w:sz="0" w:space="0" w:color="auto"/>
                                                                          </w:divBdr>
                                                                          <w:divsChild>
                                                                            <w:div w:id="1652565492">
                                                                              <w:marLeft w:val="0"/>
                                                                              <w:marRight w:val="0"/>
                                                                              <w:marTop w:val="0"/>
                                                                              <w:marBottom w:val="0"/>
                                                                              <w:divBdr>
                                                                                <w:top w:val="none" w:sz="0" w:space="0" w:color="auto"/>
                                                                                <w:left w:val="none" w:sz="0" w:space="0" w:color="auto"/>
                                                                                <w:bottom w:val="none" w:sz="0" w:space="0" w:color="auto"/>
                                                                                <w:right w:val="none" w:sz="0" w:space="0" w:color="auto"/>
                                                                              </w:divBdr>
                                                                              <w:divsChild>
                                                                                <w:div w:id="881867089">
                                                                                  <w:marLeft w:val="0"/>
                                                                                  <w:marRight w:val="0"/>
                                                                                  <w:marTop w:val="0"/>
                                                                                  <w:marBottom w:val="0"/>
                                                                                  <w:divBdr>
                                                                                    <w:top w:val="none" w:sz="0" w:space="0" w:color="auto"/>
                                                                                    <w:left w:val="none" w:sz="0" w:space="0" w:color="auto"/>
                                                                                    <w:bottom w:val="none" w:sz="0" w:space="0" w:color="auto"/>
                                                                                    <w:right w:val="none" w:sz="0" w:space="0" w:color="auto"/>
                                                                                  </w:divBdr>
                                                                                  <w:divsChild>
                                                                                    <w:div w:id="1175531865">
                                                                                      <w:marLeft w:val="150"/>
                                                                                      <w:marRight w:val="150"/>
                                                                                      <w:marTop w:val="0"/>
                                                                                      <w:marBottom w:val="0"/>
                                                                                      <w:divBdr>
                                                                                        <w:top w:val="none" w:sz="0" w:space="0" w:color="auto"/>
                                                                                        <w:left w:val="none" w:sz="0" w:space="0" w:color="auto"/>
                                                                                        <w:bottom w:val="none" w:sz="0" w:space="0" w:color="auto"/>
                                                                                        <w:right w:val="none" w:sz="0" w:space="0" w:color="auto"/>
                                                                                      </w:divBdr>
                                                                                      <w:divsChild>
                                                                                        <w:div w:id="155194648">
                                                                                          <w:marLeft w:val="0"/>
                                                                                          <w:marRight w:val="0"/>
                                                                                          <w:marTop w:val="0"/>
                                                                                          <w:marBottom w:val="0"/>
                                                                                          <w:divBdr>
                                                                                            <w:top w:val="none" w:sz="0" w:space="0" w:color="auto"/>
                                                                                            <w:left w:val="none" w:sz="0" w:space="0" w:color="auto"/>
                                                                                            <w:bottom w:val="none" w:sz="0" w:space="0" w:color="auto"/>
                                                                                            <w:right w:val="none" w:sz="0" w:space="0" w:color="auto"/>
                                                                                          </w:divBdr>
                                                                                          <w:divsChild>
                                                                                            <w:div w:id="377555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581625">
                                                                                                  <w:marLeft w:val="0"/>
                                                                                                  <w:marRight w:val="0"/>
                                                                                                  <w:marTop w:val="0"/>
                                                                                                  <w:marBottom w:val="0"/>
                                                                                                  <w:divBdr>
                                                                                                    <w:top w:val="none" w:sz="0" w:space="0" w:color="auto"/>
                                                                                                    <w:left w:val="none" w:sz="0" w:space="0" w:color="auto"/>
                                                                                                    <w:bottom w:val="none" w:sz="0" w:space="0" w:color="auto"/>
                                                                                                    <w:right w:val="none" w:sz="0" w:space="0" w:color="auto"/>
                                                                                                  </w:divBdr>
                                                                                                  <w:divsChild>
                                                                                                    <w:div w:id="208445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renkel Benefits">
      <a:dk1>
        <a:sysClr val="windowText" lastClr="000000"/>
      </a:dk1>
      <a:lt1>
        <a:sysClr val="window" lastClr="FFFFFF"/>
      </a:lt1>
      <a:dk2>
        <a:srgbClr val="2F76A2"/>
      </a:dk2>
      <a:lt2>
        <a:srgbClr val="FFFFFF"/>
      </a:lt2>
      <a:accent1>
        <a:srgbClr val="2F76A2"/>
      </a:accent1>
      <a:accent2>
        <a:srgbClr val="52B2D1"/>
      </a:accent2>
      <a:accent3>
        <a:srgbClr val="C3E4EF"/>
      </a:accent3>
      <a:accent4>
        <a:srgbClr val="DCF0F6"/>
      </a:accent4>
      <a:accent5>
        <a:srgbClr val="EEF7FA"/>
      </a:accent5>
      <a:accent6>
        <a:srgbClr val="FFFFFF"/>
      </a:accent6>
      <a:hlink>
        <a:srgbClr val="000000"/>
      </a:hlink>
      <a:folHlink>
        <a:srgbClr val="2F76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270B2E5068DBB46BEF694624C7492ED" ma:contentTypeVersion="11" ma:contentTypeDescription="Create a new document." ma:contentTypeScope="" ma:versionID="d293b5e885e27d2b16ed17999cab2215">
  <xsd:schema xmlns:xsd="http://www.w3.org/2001/XMLSchema" xmlns:xs="http://www.w3.org/2001/XMLSchema" xmlns:p="http://schemas.microsoft.com/office/2006/metadata/properties" xmlns:ns2="d8af64dd-06f3-4ddb-ba24-00ef53bcc4a6" xmlns:ns3="574c3449-b755-4818-9fe5-0c58dec79580" targetNamespace="http://schemas.microsoft.com/office/2006/metadata/properties" ma:root="true" ma:fieldsID="6cb523ad6a7447ee8c7455becbf713aa" ns2:_="" ns3:_="">
    <xsd:import namespace="d8af64dd-06f3-4ddb-ba24-00ef53bcc4a6"/>
    <xsd:import namespace="574c3449-b755-4818-9fe5-0c58dec795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f64dd-06f3-4ddb-ba24-00ef53bcc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3a7aea7-0ff3-451b-8383-02234b78d40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4c3449-b755-4818-9fe5-0c58dec795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c87207-3603-408b-9324-d7913eee53ce}" ma:internalName="TaxCatchAll" ma:showField="CatchAllData" ma:web="574c3449-b755-4818-9fe5-0c58dec79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af64dd-06f3-4ddb-ba24-00ef53bcc4a6">
      <Terms xmlns="http://schemas.microsoft.com/office/infopath/2007/PartnerControls"/>
    </lcf76f155ced4ddcb4097134ff3c332f>
    <TaxCatchAll xmlns="574c3449-b755-4818-9fe5-0c58dec79580" xsi:nil="true"/>
  </documentManagement>
</p:properties>
</file>

<file path=customXml/itemProps1.xml><?xml version="1.0" encoding="utf-8"?>
<ds:datastoreItem xmlns:ds="http://schemas.openxmlformats.org/officeDocument/2006/customXml" ds:itemID="{7ABBA7E1-2812-BB4B-BBEE-C2E81EA32E96}">
  <ds:schemaRefs>
    <ds:schemaRef ds:uri="http://schemas.openxmlformats.org/officeDocument/2006/bibliography"/>
  </ds:schemaRefs>
</ds:datastoreItem>
</file>

<file path=customXml/itemProps2.xml><?xml version="1.0" encoding="utf-8"?>
<ds:datastoreItem xmlns:ds="http://schemas.openxmlformats.org/officeDocument/2006/customXml" ds:itemID="{6C493513-C10C-472D-A561-B1B667AAB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f64dd-06f3-4ddb-ba24-00ef53bcc4a6"/>
    <ds:schemaRef ds:uri="574c3449-b755-4818-9fe5-0c58dec79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D0B30-790C-4E08-AA65-DC53E8338FC7}">
  <ds:schemaRefs>
    <ds:schemaRef ds:uri="http://schemas.microsoft.com/sharepoint/v3/contenttype/forms"/>
  </ds:schemaRefs>
</ds:datastoreItem>
</file>

<file path=customXml/itemProps4.xml><?xml version="1.0" encoding="utf-8"?>
<ds:datastoreItem xmlns:ds="http://schemas.openxmlformats.org/officeDocument/2006/customXml" ds:itemID="{88CC1216-9885-4208-8F0D-D45B8C43BD33}">
  <ds:schemaRefs>
    <ds:schemaRef ds:uri="http://schemas.microsoft.com/office/2006/metadata/properties"/>
    <ds:schemaRef ds:uri="http://schemas.microsoft.com/office/infopath/2007/PartnerControls"/>
    <ds:schemaRef ds:uri="d8af64dd-06f3-4ddb-ba24-00ef53bcc4a6"/>
    <ds:schemaRef ds:uri="574c3449-b755-4818-9fe5-0c58dec7958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Ralph, Daniel</cp:lastModifiedBy>
  <cp:revision>6</cp:revision>
  <dcterms:created xsi:type="dcterms:W3CDTF">2026-09-28T17:40:00Z</dcterms:created>
  <dcterms:modified xsi:type="dcterms:W3CDTF">2026-10-15T15:32:00Z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0x010100D270B2E5068DBB46BEF694624C7492ED</vt:lpwstr>
  </property>
  <property fmtid="{D5CDD505-2E9C-101B-9397-08002B2CF9AE}" pid="3" name="MediaServiceImageTags">
    <vt:lpwstr/>
  </property>
</Properties>
</file>