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8154" w14:textId="54561645" w:rsidR="0065557B" w:rsidRPr="005E3889" w:rsidRDefault="000E56EE" w:rsidP="00C67F8A">
      <w:pPr>
        <w:jc w:val="center"/>
        <w:rPr>
          <w:b/>
          <w:bCs/>
          <w:sz w:val="32"/>
          <w:szCs w:val="32"/>
        </w:rPr>
      </w:pPr>
      <w:r w:rsidRPr="005E3889">
        <w:rPr>
          <w:b/>
          <w:bCs/>
          <w:sz w:val="32"/>
          <w:szCs w:val="32"/>
        </w:rPr>
        <w:t>Teaching Notes</w:t>
      </w:r>
    </w:p>
    <w:p w14:paraId="147461BD" w14:textId="2381E36D" w:rsidR="000E56EE" w:rsidRDefault="000E56EE" w:rsidP="00C67F8A">
      <w:pPr>
        <w:jc w:val="center"/>
        <w:rPr>
          <w:b/>
          <w:bCs/>
          <w:sz w:val="28"/>
          <w:szCs w:val="28"/>
        </w:rPr>
      </w:pPr>
      <w:r w:rsidRPr="00033495">
        <w:rPr>
          <w:b/>
          <w:bCs/>
          <w:sz w:val="28"/>
          <w:szCs w:val="28"/>
        </w:rPr>
        <w:t xml:space="preserve">The </w:t>
      </w:r>
      <w:r w:rsidR="006D5030">
        <w:rPr>
          <w:b/>
          <w:bCs/>
          <w:sz w:val="28"/>
          <w:szCs w:val="28"/>
        </w:rPr>
        <w:t xml:space="preserve">Native American </w:t>
      </w:r>
      <w:r w:rsidR="00455CB4">
        <w:rPr>
          <w:b/>
          <w:bCs/>
          <w:sz w:val="28"/>
          <w:szCs w:val="28"/>
        </w:rPr>
        <w:t xml:space="preserve">Tribal </w:t>
      </w:r>
      <w:r w:rsidRPr="00033495">
        <w:rPr>
          <w:b/>
          <w:bCs/>
          <w:sz w:val="28"/>
          <w:szCs w:val="28"/>
        </w:rPr>
        <w:t>Land Back Movement in Washington State</w:t>
      </w:r>
    </w:p>
    <w:p w14:paraId="0C3F31CE" w14:textId="77777777" w:rsidR="00C67F8A" w:rsidRDefault="00650CB3" w:rsidP="00C67F8A">
      <w:pPr>
        <w:jc w:val="center"/>
        <w:rPr>
          <w:b/>
          <w:bCs/>
          <w:sz w:val="24"/>
          <w:szCs w:val="24"/>
        </w:rPr>
      </w:pPr>
      <w:r w:rsidRPr="00650CB3">
        <w:rPr>
          <w:b/>
          <w:bCs/>
          <w:sz w:val="24"/>
          <w:szCs w:val="24"/>
        </w:rPr>
        <w:t>(Updated 2026)</w:t>
      </w:r>
    </w:p>
    <w:p w14:paraId="228F1028" w14:textId="70BE44DF" w:rsidR="000E56EE" w:rsidRPr="00C67F8A" w:rsidRDefault="000E56EE" w:rsidP="00C67F8A">
      <w:pPr>
        <w:jc w:val="center"/>
        <w:rPr>
          <w:b/>
          <w:bCs/>
          <w:sz w:val="24"/>
          <w:szCs w:val="24"/>
        </w:rPr>
      </w:pPr>
      <w:r>
        <w:t>By</w:t>
      </w:r>
      <w:r w:rsidR="00C67F8A">
        <w:rPr>
          <w:b/>
          <w:bCs/>
          <w:sz w:val="24"/>
          <w:szCs w:val="24"/>
        </w:rPr>
        <w:t xml:space="preserve"> </w:t>
      </w:r>
      <w:r w:rsidR="00033495">
        <w:t>Ba</w:t>
      </w:r>
      <w:r>
        <w:t>rbara Leigh Smith</w:t>
      </w:r>
    </w:p>
    <w:p w14:paraId="64FB24EF" w14:textId="77777777" w:rsidR="00033495" w:rsidRDefault="00033495" w:rsidP="00033495">
      <w:pPr>
        <w:tabs>
          <w:tab w:val="left" w:pos="3948"/>
        </w:tabs>
        <w:ind w:left="720" w:firstLine="720"/>
      </w:pPr>
    </w:p>
    <w:p w14:paraId="59B60161" w14:textId="37D31224" w:rsidR="000E56EE" w:rsidRPr="00C67F8A" w:rsidRDefault="000E56EE" w:rsidP="00C67F8A">
      <w:pPr>
        <w:pStyle w:val="Heading2"/>
      </w:pPr>
      <w:r w:rsidRPr="00C67F8A">
        <w:t>Learning Objectives</w:t>
      </w:r>
    </w:p>
    <w:p w14:paraId="61354040" w14:textId="201BB16E" w:rsidR="00133A1A" w:rsidRDefault="00133A1A" w:rsidP="00C67F8A">
      <w:pPr>
        <w:pStyle w:val="ListParagraph"/>
        <w:numPr>
          <w:ilvl w:val="0"/>
          <w:numId w:val="6"/>
        </w:numPr>
      </w:pPr>
      <w:r>
        <w:t xml:space="preserve">Understand what the “land back movement” in Indian Country </w:t>
      </w:r>
      <w:r w:rsidR="005E3889">
        <w:t xml:space="preserve">is </w:t>
      </w:r>
      <w:r w:rsidR="008C087B">
        <w:t>about</w:t>
      </w:r>
    </w:p>
    <w:p w14:paraId="556F1D39" w14:textId="61728CD8" w:rsidR="00033495" w:rsidRPr="00133A1A" w:rsidRDefault="005E3889" w:rsidP="00C67F8A">
      <w:pPr>
        <w:pStyle w:val="ListParagraph"/>
        <w:numPr>
          <w:ilvl w:val="0"/>
          <w:numId w:val="6"/>
        </w:numPr>
      </w:pPr>
      <w:r>
        <w:t xml:space="preserve">Learn </w:t>
      </w:r>
      <w:r w:rsidR="00033495" w:rsidRPr="00133A1A">
        <w:t xml:space="preserve">about the </w:t>
      </w:r>
      <w:r w:rsidR="00CE2E6B">
        <w:t xml:space="preserve">importance </w:t>
      </w:r>
      <w:r w:rsidR="008B4A60">
        <w:t xml:space="preserve">and impact </w:t>
      </w:r>
      <w:r w:rsidR="00CE2E6B">
        <w:t xml:space="preserve">of </w:t>
      </w:r>
      <w:r w:rsidR="00033495" w:rsidRPr="00133A1A">
        <w:t>treaties</w:t>
      </w:r>
      <w:r w:rsidR="00133A1A">
        <w:t xml:space="preserve"> </w:t>
      </w:r>
      <w:r w:rsidR="008B4A60">
        <w:t xml:space="preserve">on </w:t>
      </w:r>
      <w:r w:rsidR="006B2D6B">
        <w:t>T</w:t>
      </w:r>
      <w:r w:rsidR="00133A1A">
        <w:t>ribe</w:t>
      </w:r>
      <w:r w:rsidR="00FD09E1">
        <w:t>’</w:t>
      </w:r>
      <w:r w:rsidR="00133A1A">
        <w:t>s</w:t>
      </w:r>
      <w:r w:rsidR="00FD09E1">
        <w:t xml:space="preserve"> lands</w:t>
      </w:r>
    </w:p>
    <w:p w14:paraId="2825BB72" w14:textId="02922A0B" w:rsidR="00033495" w:rsidRDefault="00133A1A" w:rsidP="00C67F8A">
      <w:pPr>
        <w:pStyle w:val="ListParagraph"/>
        <w:numPr>
          <w:ilvl w:val="0"/>
          <w:numId w:val="6"/>
        </w:numPr>
      </w:pPr>
      <w:r>
        <w:t xml:space="preserve">Learn about court decisions impacting treaty rights </w:t>
      </w:r>
    </w:p>
    <w:p w14:paraId="2BD8C939" w14:textId="3C6386DE" w:rsidR="00967303" w:rsidRPr="00133A1A" w:rsidRDefault="00967303" w:rsidP="00C67F8A">
      <w:pPr>
        <w:pStyle w:val="ListParagraph"/>
        <w:numPr>
          <w:ilvl w:val="0"/>
          <w:numId w:val="6"/>
        </w:numPr>
      </w:pPr>
      <w:r>
        <w:t xml:space="preserve">Learn about the impact of climate change on </w:t>
      </w:r>
      <w:r w:rsidR="006B2D6B">
        <w:t>T</w:t>
      </w:r>
      <w:r>
        <w:t>ribal lands</w:t>
      </w:r>
    </w:p>
    <w:p w14:paraId="23578882" w14:textId="5139C632" w:rsidR="00033495" w:rsidRPr="00C67F8A" w:rsidRDefault="00033495" w:rsidP="00C67F8A">
      <w:pPr>
        <w:pStyle w:val="ListParagraph"/>
        <w:numPr>
          <w:ilvl w:val="0"/>
          <w:numId w:val="6"/>
        </w:numPr>
        <w:rPr>
          <w:b/>
          <w:bCs/>
        </w:rPr>
      </w:pPr>
      <w:r w:rsidRPr="00033495">
        <w:t xml:space="preserve">Understand why land back is important to </w:t>
      </w:r>
      <w:r w:rsidR="00BA79E0">
        <w:t xml:space="preserve">contemporary </w:t>
      </w:r>
      <w:r w:rsidRPr="00033495">
        <w:t xml:space="preserve">Indian </w:t>
      </w:r>
      <w:r w:rsidR="006B2D6B">
        <w:t>T</w:t>
      </w:r>
      <w:r w:rsidRPr="00033495">
        <w:t>ribes</w:t>
      </w:r>
      <w:r w:rsidR="00446E66">
        <w:t xml:space="preserve"> </w:t>
      </w:r>
    </w:p>
    <w:p w14:paraId="3E935F8F" w14:textId="30754AF3" w:rsidR="00033495" w:rsidRDefault="00033495" w:rsidP="00C67F8A">
      <w:pPr>
        <w:pStyle w:val="ListParagraph"/>
        <w:numPr>
          <w:ilvl w:val="0"/>
          <w:numId w:val="6"/>
        </w:numPr>
      </w:pPr>
      <w:r w:rsidRPr="00033495">
        <w:t xml:space="preserve">Understand the goals of Washington </w:t>
      </w:r>
      <w:r w:rsidR="006B2D6B">
        <w:t>T</w:t>
      </w:r>
      <w:r w:rsidRPr="00033495">
        <w:t>ribes in seeking land back</w:t>
      </w:r>
    </w:p>
    <w:p w14:paraId="62D38820" w14:textId="1EC91D81" w:rsidR="00033495" w:rsidRDefault="00033495" w:rsidP="00C67F8A">
      <w:pPr>
        <w:pStyle w:val="ListParagraph"/>
        <w:numPr>
          <w:ilvl w:val="0"/>
          <w:numId w:val="6"/>
        </w:numPr>
      </w:pPr>
      <w:r>
        <w:t xml:space="preserve">Understand the process and approaches Washington </w:t>
      </w:r>
      <w:r w:rsidR="003D1DA3">
        <w:t>T</w:t>
      </w:r>
      <w:r>
        <w:t>ribes have used to get land back</w:t>
      </w:r>
    </w:p>
    <w:p w14:paraId="5A467EBF" w14:textId="6C36B55F" w:rsidR="00650CB3" w:rsidRPr="00C67F8A" w:rsidRDefault="00650CB3" w:rsidP="00C67F8A">
      <w:pPr>
        <w:pStyle w:val="ListParagraph"/>
        <w:numPr>
          <w:ilvl w:val="0"/>
          <w:numId w:val="6"/>
        </w:numPr>
        <w:rPr>
          <w:u w:val="single"/>
        </w:rPr>
      </w:pPr>
      <w:r>
        <w:t xml:space="preserve">Learn about </w:t>
      </w:r>
      <w:r w:rsidR="00C67F8A">
        <w:t xml:space="preserve">the </w:t>
      </w:r>
      <w:r>
        <w:t xml:space="preserve">various organizations and resources supporting Land Back efforts in Indian Country </w:t>
      </w:r>
    </w:p>
    <w:p w14:paraId="51FB0A73" w14:textId="7FD2629D" w:rsidR="00033495" w:rsidRPr="00C67F8A" w:rsidRDefault="00033495" w:rsidP="00C67F8A">
      <w:pPr>
        <w:pStyle w:val="Heading2"/>
      </w:pPr>
      <w:r w:rsidRPr="00C67F8A">
        <w:t>Audience</w:t>
      </w:r>
    </w:p>
    <w:p w14:paraId="2CF7150D" w14:textId="242F3968" w:rsidR="00033495" w:rsidRDefault="00033495">
      <w:r w:rsidRPr="00033495">
        <w:t>Suitable for college students, graduate and undergraduate and</w:t>
      </w:r>
      <w:r>
        <w:t xml:space="preserve"> </w:t>
      </w:r>
      <w:r w:rsidRPr="00033495">
        <w:t xml:space="preserve">high school students. </w:t>
      </w:r>
      <w:r>
        <w:t xml:space="preserve">Especially useful for study in </w:t>
      </w:r>
      <w:r w:rsidR="00133A1A">
        <w:t xml:space="preserve">history, political science, environmental studies, Native American Studies, </w:t>
      </w:r>
      <w:r w:rsidR="00A10AB1">
        <w:t xml:space="preserve">and </w:t>
      </w:r>
      <w:r w:rsidR="00133A1A">
        <w:t>law</w:t>
      </w:r>
    </w:p>
    <w:p w14:paraId="3F63343E" w14:textId="77777777" w:rsidR="00133A1A" w:rsidRPr="00C67F8A" w:rsidRDefault="00033495" w:rsidP="00C67F8A">
      <w:pPr>
        <w:pStyle w:val="Heading2"/>
      </w:pPr>
      <w:r w:rsidRPr="00C67F8A">
        <w:t>Themes</w:t>
      </w:r>
    </w:p>
    <w:p w14:paraId="52EC77BB" w14:textId="0DDE8919" w:rsidR="00033495" w:rsidRDefault="00133A1A">
      <w:r>
        <w:t xml:space="preserve">Activism, </w:t>
      </w:r>
      <w:r w:rsidR="00B97385">
        <w:t xml:space="preserve">land, economic development, </w:t>
      </w:r>
      <w:r>
        <w:t>law and justice, treaty rights and self</w:t>
      </w:r>
      <w:r w:rsidR="00835CCA">
        <w:t>-</w:t>
      </w:r>
      <w:r>
        <w:t>governance, leadership, intergovernmental relations, cultural preservation, environmental preservation, community development</w:t>
      </w:r>
      <w:r w:rsidR="00033495">
        <w:t xml:space="preserve"> </w:t>
      </w:r>
    </w:p>
    <w:p w14:paraId="755EF7E5" w14:textId="65F50FEE" w:rsidR="00133A1A" w:rsidRPr="00C67F8A" w:rsidRDefault="00133A1A" w:rsidP="00C67F8A">
      <w:pPr>
        <w:pStyle w:val="Heading2"/>
      </w:pPr>
      <w:r w:rsidRPr="00C67F8A">
        <w:t xml:space="preserve">Implementation </w:t>
      </w:r>
    </w:p>
    <w:p w14:paraId="09606E59" w14:textId="79BE4390" w:rsidR="00650CB3" w:rsidRDefault="00B97385" w:rsidP="00650CB3">
      <w:pPr>
        <w:rPr>
          <w:b/>
          <w:bCs/>
        </w:rPr>
      </w:pPr>
      <w:r>
        <w:t>The case can be taught in a variety of ways.</w:t>
      </w:r>
      <w:r w:rsidR="00522C6F">
        <w:t xml:space="preserve"> </w:t>
      </w:r>
      <w:r w:rsidR="00650CB3">
        <w:t xml:space="preserve">Using the case as a </w:t>
      </w:r>
      <w:r w:rsidR="00650CB3" w:rsidRPr="00650CB3">
        <w:rPr>
          <w:b/>
          <w:bCs/>
          <w:u w:val="single"/>
        </w:rPr>
        <w:t>research case</w:t>
      </w:r>
      <w:r w:rsidR="00650CB3">
        <w:t xml:space="preserve"> is one good approach, especially since this case focuses almost exclusively on one state and the land back efforts are national and rapidly changing.</w:t>
      </w:r>
      <w:r w:rsidR="00522C6F">
        <w:t xml:space="preserve"> </w:t>
      </w:r>
      <w:r w:rsidR="00650CB3">
        <w:t xml:space="preserve">Various resources and organizations to explore are included here in the teaching notes.  </w:t>
      </w:r>
    </w:p>
    <w:p w14:paraId="7230EADE" w14:textId="4A6FB1E2" w:rsidR="00650CB3" w:rsidRDefault="00650CB3" w:rsidP="00650CB3">
      <w:r>
        <w:t>Since the land</w:t>
      </w:r>
      <w:r w:rsidR="00835CCA">
        <w:t xml:space="preserve"> </w:t>
      </w:r>
      <w:r>
        <w:t>back issue affects nearly all Tribes in the United States looking at what Tribes in other states are doing is important. Is what is happening in Washington different</w:t>
      </w:r>
      <w:r w:rsidR="00835CCA">
        <w:t xml:space="preserve"> and/or</w:t>
      </w:r>
      <w:r>
        <w:t xml:space="preserve"> unique? Why? </w:t>
      </w:r>
    </w:p>
    <w:p w14:paraId="31864A3D" w14:textId="3A080AB6" w:rsidR="00650CB3" w:rsidRDefault="00650CB3" w:rsidP="00650CB3">
      <w:r>
        <w:t>Students could also do a deeper dive into the land</w:t>
      </w:r>
      <w:r w:rsidR="00835CCA">
        <w:t xml:space="preserve"> </w:t>
      </w:r>
      <w:r>
        <w:t xml:space="preserve">back issues in Washington by doing research on Tribes not discussed in this case. Have students individually or in pairs do research on the land back movement in several other states. After their research is completed have the students do reports in class and/or write a paper on their research. </w:t>
      </w:r>
    </w:p>
    <w:p w14:paraId="115BED32" w14:textId="1FE1B61A" w:rsidR="00650CB3" w:rsidRPr="00C67F8A" w:rsidRDefault="00D33DD4" w:rsidP="00C67F8A">
      <w:pPr>
        <w:pStyle w:val="Heading2"/>
      </w:pPr>
      <w:r w:rsidRPr="00C67F8A">
        <w:lastRenderedPageBreak/>
        <w:t xml:space="preserve">Collaborative Small Groups </w:t>
      </w:r>
    </w:p>
    <w:p w14:paraId="597B2543" w14:textId="4911AC2B" w:rsidR="005F0BBA" w:rsidRDefault="00650CB3">
      <w:r>
        <w:t xml:space="preserve">Doing the case with </w:t>
      </w:r>
      <w:r w:rsidRPr="00650CB3">
        <w:rPr>
          <w:b/>
          <w:bCs/>
          <w:u w:val="single"/>
        </w:rPr>
        <w:t>s</w:t>
      </w:r>
      <w:r w:rsidR="00B97385" w:rsidRPr="00650CB3">
        <w:rPr>
          <w:b/>
          <w:bCs/>
          <w:u w:val="single"/>
        </w:rPr>
        <w:t>mall groups</w:t>
      </w:r>
      <w:r>
        <w:t xml:space="preserve"> is another </w:t>
      </w:r>
      <w:r w:rsidR="00B97385">
        <w:t>particularly useful way to address the key issues in th</w:t>
      </w:r>
      <w:r>
        <w:t>is</w:t>
      </w:r>
      <w:r w:rsidR="00B97385">
        <w:t xml:space="preserve"> case.</w:t>
      </w:r>
      <w:r w:rsidR="00522C6F">
        <w:t xml:space="preserve"> </w:t>
      </w:r>
      <w:r w:rsidR="008A10D9">
        <w:t xml:space="preserve">Using collaborative approaches like small groups has the </w:t>
      </w:r>
      <w:r w:rsidR="005F0BBA">
        <w:t xml:space="preserve">additional </w:t>
      </w:r>
      <w:r w:rsidR="008A10D9">
        <w:t>benefit of building skills in groupwork</w:t>
      </w:r>
      <w:r w:rsidR="00A10AB1">
        <w:t xml:space="preserve"> and learning from one another.</w:t>
      </w:r>
      <w:r w:rsidR="00522C6F">
        <w:t xml:space="preserve"> </w:t>
      </w:r>
      <w:r w:rsidR="00A10AB1">
        <w:t xml:space="preserve">Students frequently mention how much they learn from their peers.  </w:t>
      </w:r>
      <w:r w:rsidR="00B97385">
        <w:t xml:space="preserve"> </w:t>
      </w:r>
    </w:p>
    <w:p w14:paraId="170BE431" w14:textId="1B2B368B" w:rsidR="00033495" w:rsidRPr="007C21F7" w:rsidRDefault="00B97385">
      <w:r w:rsidRPr="007C21F7">
        <w:t>Students should read the case in advance and then be divided into small groups, ideally 3-7 people in each group.</w:t>
      </w:r>
      <w:r w:rsidR="00522C6F">
        <w:t xml:space="preserve"> R</w:t>
      </w:r>
      <w:r w:rsidRPr="007C21F7">
        <w:t xml:space="preserve">andom assignment to groups </w:t>
      </w:r>
      <w:r w:rsidR="007C21F7">
        <w:t xml:space="preserve">is best </w:t>
      </w:r>
      <w:r w:rsidR="007A0FE9">
        <w:t xml:space="preserve">and </w:t>
      </w:r>
      <w:r w:rsidRPr="007C21F7">
        <w:t>can be quickly accomplished by counting off. Each group is given different questions organized around different themes</w:t>
      </w:r>
      <w:r w:rsidR="007A0FE9">
        <w:t xml:space="preserve"> and questions</w:t>
      </w:r>
      <w:r w:rsidRPr="007C21F7">
        <w:t xml:space="preserve">. </w:t>
      </w:r>
      <w:r w:rsidR="00DA4E19" w:rsidRPr="007C21F7">
        <w:t>Give students a set amount of time (~30 minutes) to answer the questions and tell them one person should take notes</w:t>
      </w:r>
      <w:r w:rsidR="004622A6" w:rsidRPr="007C21F7">
        <w:t xml:space="preserve"> and record their conclusions on butcher paper.</w:t>
      </w:r>
      <w:r w:rsidR="00522C6F">
        <w:t xml:space="preserve"> </w:t>
      </w:r>
      <w:r w:rsidR="00DA4E19" w:rsidRPr="007C21F7">
        <w:t xml:space="preserve">The </w:t>
      </w:r>
      <w:r w:rsidR="00282F63" w:rsidRPr="007C21F7">
        <w:t xml:space="preserve">final part of the class involves each </w:t>
      </w:r>
      <w:r w:rsidR="00DA4E19" w:rsidRPr="007C21F7">
        <w:t>group report</w:t>
      </w:r>
      <w:r w:rsidR="00282F63" w:rsidRPr="007C21F7">
        <w:t xml:space="preserve">ing </w:t>
      </w:r>
      <w:r w:rsidR="00DA4E19" w:rsidRPr="007C21F7">
        <w:t xml:space="preserve">out </w:t>
      </w:r>
      <w:r w:rsidR="004622A6" w:rsidRPr="007C21F7">
        <w:t>to the whole class</w:t>
      </w:r>
      <w:r w:rsidR="004E3F2B" w:rsidRPr="007C21F7">
        <w:t xml:space="preserve"> their questions and their responses.</w:t>
      </w:r>
      <w:r w:rsidR="00522C6F">
        <w:t xml:space="preserve"> </w:t>
      </w:r>
      <w:r w:rsidR="004E3F2B" w:rsidRPr="007C21F7">
        <w:t>This is usually followed by an all</w:t>
      </w:r>
      <w:r w:rsidR="00835CCA">
        <w:t>-</w:t>
      </w:r>
      <w:r w:rsidR="004E3F2B" w:rsidRPr="007C21F7">
        <w:t xml:space="preserve">class discussion </w:t>
      </w:r>
      <w:r w:rsidR="00D67CA2" w:rsidRPr="007C21F7">
        <w:t>in which teacher emphasizes the key points</w:t>
      </w:r>
      <w:r w:rsidR="00522C6F">
        <w:t xml:space="preserve">. </w:t>
      </w:r>
      <w:r w:rsidR="00D67CA2" w:rsidRPr="007C21F7">
        <w:t>A</w:t>
      </w:r>
      <w:r w:rsidR="00835CCA">
        <w:t>t the</w:t>
      </w:r>
      <w:r w:rsidR="00D67CA2" w:rsidRPr="007C21F7">
        <w:t xml:space="preserve"> end of </w:t>
      </w:r>
      <w:r w:rsidR="007A0FE9">
        <w:t xml:space="preserve">the </w:t>
      </w:r>
      <w:r w:rsidR="00D67CA2" w:rsidRPr="007C21F7">
        <w:t>class written evaluation</w:t>
      </w:r>
      <w:r w:rsidR="007A0FE9">
        <w:t xml:space="preserve">s are </w:t>
      </w:r>
      <w:r w:rsidR="00D67CA2" w:rsidRPr="007C21F7">
        <w:t>usually filled out</w:t>
      </w:r>
      <w:r w:rsidR="00221C4B" w:rsidRPr="007C21F7">
        <w:t>, often with a couple questions –one being “what are the three major things you learned from doing this case.</w:t>
      </w:r>
      <w:r w:rsidR="00522C6F">
        <w:t xml:space="preserve">” </w:t>
      </w:r>
      <w:r w:rsidR="00297366">
        <w:t>Using a</w:t>
      </w:r>
      <w:r w:rsidR="009C3822">
        <w:t xml:space="preserve"> form asking them to evaluate the group process and their role is also helpful. </w:t>
      </w:r>
    </w:p>
    <w:p w14:paraId="4F2677BA" w14:textId="526B69E7" w:rsidR="00221C4B" w:rsidRPr="00CC6034" w:rsidRDefault="00512395" w:rsidP="00C67F8A">
      <w:pPr>
        <w:pStyle w:val="Heading3"/>
      </w:pPr>
      <w:r w:rsidRPr="00CC6034">
        <w:t xml:space="preserve">Group 1: </w:t>
      </w:r>
      <w:r w:rsidR="00281702" w:rsidRPr="00CC6034">
        <w:t>Treaty Rights</w:t>
      </w:r>
    </w:p>
    <w:p w14:paraId="33BA13A4" w14:textId="0FC7AB37" w:rsidR="00D9228B" w:rsidRDefault="00D9228B" w:rsidP="00D9228B">
      <w:pPr>
        <w:pStyle w:val="ListParagraph"/>
        <w:numPr>
          <w:ilvl w:val="0"/>
          <w:numId w:val="1"/>
        </w:numPr>
      </w:pPr>
      <w:r>
        <w:t xml:space="preserve"> Why </w:t>
      </w:r>
      <w:r w:rsidR="00BB444B">
        <w:t xml:space="preserve">did the </w:t>
      </w:r>
      <w:r w:rsidR="00C51533">
        <w:t xml:space="preserve">Tribes </w:t>
      </w:r>
      <w:r w:rsidR="00BB444B">
        <w:t xml:space="preserve">in Washington have to fight </w:t>
      </w:r>
      <w:r w:rsidR="003107F2">
        <w:t xml:space="preserve">to have their treaty rights recognized? </w:t>
      </w:r>
    </w:p>
    <w:p w14:paraId="43A2A770" w14:textId="5B96AE19" w:rsidR="003107F2" w:rsidRDefault="00CD0ACF" w:rsidP="00D9228B">
      <w:pPr>
        <w:pStyle w:val="ListParagraph"/>
        <w:numPr>
          <w:ilvl w:val="0"/>
          <w:numId w:val="1"/>
        </w:numPr>
      </w:pPr>
      <w:r>
        <w:t xml:space="preserve">How did they fight for their treaty rights? </w:t>
      </w:r>
      <w:r w:rsidR="00634024">
        <w:t>List specific actions they took</w:t>
      </w:r>
    </w:p>
    <w:p w14:paraId="355DEE16" w14:textId="542ED5C7" w:rsidR="00CD0ACF" w:rsidRDefault="00CD0ACF" w:rsidP="00D9228B">
      <w:pPr>
        <w:pStyle w:val="ListParagraph"/>
        <w:numPr>
          <w:ilvl w:val="0"/>
          <w:numId w:val="1"/>
        </w:numPr>
      </w:pPr>
      <w:r>
        <w:t xml:space="preserve">Which actions </w:t>
      </w:r>
      <w:r w:rsidR="002B7FF1">
        <w:t xml:space="preserve">have </w:t>
      </w:r>
      <w:r w:rsidR="008642D8">
        <w:t xml:space="preserve">tribes taken </w:t>
      </w:r>
      <w:r w:rsidR="008833B2">
        <w:t xml:space="preserve">to bring together the land back movement? </w:t>
      </w:r>
      <w:r w:rsidR="00634024">
        <w:t xml:space="preserve"> </w:t>
      </w:r>
    </w:p>
    <w:p w14:paraId="308F21A0" w14:textId="63D844D7" w:rsidR="00634024" w:rsidRDefault="00CA1F51" w:rsidP="00D9228B">
      <w:pPr>
        <w:pStyle w:val="ListParagraph"/>
        <w:numPr>
          <w:ilvl w:val="0"/>
          <w:numId w:val="1"/>
        </w:numPr>
      </w:pPr>
      <w:r>
        <w:t xml:space="preserve">Why </w:t>
      </w:r>
      <w:r w:rsidR="00AA4009">
        <w:t xml:space="preserve">after nearly 150 years </w:t>
      </w:r>
      <w:r w:rsidR="003D0B40">
        <w:t xml:space="preserve">since </w:t>
      </w:r>
      <w:r w:rsidR="00BC7975">
        <w:t xml:space="preserve">treaty signing </w:t>
      </w:r>
      <w:r w:rsidR="00AA4009">
        <w:t xml:space="preserve">is </w:t>
      </w:r>
      <w:r w:rsidR="00BC7975">
        <w:t>the land</w:t>
      </w:r>
      <w:r w:rsidR="00522C6F">
        <w:t xml:space="preserve"> </w:t>
      </w:r>
      <w:r w:rsidR="00BC7975">
        <w:t xml:space="preserve">back effort occurring </w:t>
      </w:r>
      <w:r>
        <w:t xml:space="preserve">now? </w:t>
      </w:r>
    </w:p>
    <w:p w14:paraId="7B732103" w14:textId="02DACA81" w:rsidR="00512395" w:rsidRPr="00256E7B" w:rsidRDefault="00512395" w:rsidP="00C67F8A">
      <w:pPr>
        <w:pStyle w:val="Heading3"/>
      </w:pPr>
      <w:r w:rsidRPr="00256E7B">
        <w:t xml:space="preserve">Group 2: </w:t>
      </w:r>
      <w:r w:rsidR="006B64D7" w:rsidRPr="00256E7B">
        <w:t>Movements</w:t>
      </w:r>
      <w:r w:rsidR="00C010E0" w:rsidRPr="00256E7B">
        <w:t xml:space="preserve"> and Change</w:t>
      </w:r>
    </w:p>
    <w:p w14:paraId="680986C0" w14:textId="618FB943" w:rsidR="00A9471C" w:rsidRDefault="00B614B4" w:rsidP="00A9471C">
      <w:pPr>
        <w:pStyle w:val="ListParagraph"/>
        <w:numPr>
          <w:ilvl w:val="0"/>
          <w:numId w:val="3"/>
        </w:numPr>
      </w:pPr>
      <w:r>
        <w:t xml:space="preserve">What creates a “movement”? </w:t>
      </w:r>
      <w:r w:rsidR="00D46AFA">
        <w:t xml:space="preserve"> Sometimes there are “trigger events” that inspire reform efforts.  Is that evident here? </w:t>
      </w:r>
      <w:r w:rsidR="005317A4">
        <w:t xml:space="preserve">What are they?  </w:t>
      </w:r>
      <w:r w:rsidR="00FF13D6">
        <w:t>What makes</w:t>
      </w:r>
      <w:r w:rsidR="00F04894">
        <w:t xml:space="preserve"> their </w:t>
      </w:r>
      <w:r w:rsidR="005317A4">
        <w:t xml:space="preserve">reform </w:t>
      </w:r>
      <w:r w:rsidR="00F04894">
        <w:t>efforts successful?</w:t>
      </w:r>
    </w:p>
    <w:p w14:paraId="20B8659E" w14:textId="4BA34A67" w:rsidR="00955B77" w:rsidRDefault="00955B77" w:rsidP="00A9471C">
      <w:pPr>
        <w:pStyle w:val="ListParagraph"/>
        <w:numPr>
          <w:ilvl w:val="0"/>
          <w:numId w:val="3"/>
        </w:numPr>
      </w:pPr>
      <w:r>
        <w:t xml:space="preserve">How do </w:t>
      </w:r>
      <w:r w:rsidR="005317A4">
        <w:t xml:space="preserve">small </w:t>
      </w:r>
      <w:r>
        <w:t xml:space="preserve">reform efforts turn into movements? </w:t>
      </w:r>
      <w:r w:rsidR="00BC7FC3">
        <w:t>Why did they emerge in this case?</w:t>
      </w:r>
    </w:p>
    <w:p w14:paraId="4B108895" w14:textId="19F86A97" w:rsidR="00B614B4" w:rsidRDefault="00B614B4" w:rsidP="00A9471C">
      <w:pPr>
        <w:pStyle w:val="ListParagraph"/>
        <w:numPr>
          <w:ilvl w:val="0"/>
          <w:numId w:val="3"/>
        </w:numPr>
      </w:pPr>
      <w:r>
        <w:t xml:space="preserve">What are </w:t>
      </w:r>
      <w:r w:rsidR="00491FCD">
        <w:t>T</w:t>
      </w:r>
      <w:r w:rsidR="00256E7B">
        <w:t>ribal goals in the land</w:t>
      </w:r>
      <w:r w:rsidR="00A31F9D">
        <w:t xml:space="preserve"> </w:t>
      </w:r>
      <w:r w:rsidR="00256E7B">
        <w:t>back movement?</w:t>
      </w:r>
    </w:p>
    <w:p w14:paraId="043B4D14" w14:textId="18C8BBEC" w:rsidR="00256E7B" w:rsidRDefault="00956C1C" w:rsidP="00A9471C">
      <w:pPr>
        <w:pStyle w:val="ListParagraph"/>
        <w:numPr>
          <w:ilvl w:val="0"/>
          <w:numId w:val="3"/>
        </w:numPr>
      </w:pPr>
      <w:r>
        <w:t xml:space="preserve">Movements often involve a group of core </w:t>
      </w:r>
      <w:r w:rsidR="00F90452">
        <w:t xml:space="preserve">leaders and other individuals and partners that later join the effort.  </w:t>
      </w:r>
      <w:r w:rsidR="00952987">
        <w:t xml:space="preserve">Is that evident here in these cases? Which ones? </w:t>
      </w:r>
    </w:p>
    <w:p w14:paraId="166C012D" w14:textId="7AD5DDD8" w:rsidR="00512395" w:rsidRPr="00256E7B" w:rsidRDefault="00512395" w:rsidP="00C67F8A">
      <w:pPr>
        <w:pStyle w:val="Heading3"/>
      </w:pPr>
      <w:r w:rsidRPr="00256E7B">
        <w:t>Group 3:</w:t>
      </w:r>
      <w:r w:rsidR="00C010E0" w:rsidRPr="00256E7B">
        <w:t xml:space="preserve"> </w:t>
      </w:r>
      <w:r w:rsidR="00252092" w:rsidRPr="00256E7B">
        <w:t>The Land</w:t>
      </w:r>
      <w:r w:rsidR="00522C6F">
        <w:t xml:space="preserve"> </w:t>
      </w:r>
      <w:r w:rsidR="00252092" w:rsidRPr="00256E7B">
        <w:t xml:space="preserve">Back </w:t>
      </w:r>
      <w:r w:rsidR="00952987">
        <w:t>Ef</w:t>
      </w:r>
      <w:r w:rsidR="00223BBD">
        <w:t xml:space="preserve">fort </w:t>
      </w:r>
      <w:r w:rsidR="00252092" w:rsidRPr="00256E7B">
        <w:t xml:space="preserve"> </w:t>
      </w:r>
    </w:p>
    <w:p w14:paraId="1DB4798D" w14:textId="79AC9D54" w:rsidR="00AC0D44" w:rsidRDefault="00AC0D44" w:rsidP="00AC0D44">
      <w:pPr>
        <w:pStyle w:val="ListParagraph"/>
        <w:numPr>
          <w:ilvl w:val="0"/>
          <w:numId w:val="2"/>
        </w:numPr>
      </w:pPr>
      <w:r>
        <w:t xml:space="preserve">What are the </w:t>
      </w:r>
      <w:r w:rsidR="00952987">
        <w:t xml:space="preserve">various </w:t>
      </w:r>
      <w:r>
        <w:t>goals of the</w:t>
      </w:r>
      <w:r w:rsidR="00F06083">
        <w:t xml:space="preserve"> </w:t>
      </w:r>
      <w:r w:rsidR="00491FCD">
        <w:t>T</w:t>
      </w:r>
      <w:r w:rsidR="00F06083">
        <w:t>ribes in the</w:t>
      </w:r>
      <w:r>
        <w:t xml:space="preserve"> </w:t>
      </w:r>
      <w:r w:rsidR="00835CCA">
        <w:t>land back</w:t>
      </w:r>
      <w:r>
        <w:t xml:space="preserve"> movement in Washington?</w:t>
      </w:r>
    </w:p>
    <w:p w14:paraId="6CB77F0C" w14:textId="2A9FE78F" w:rsidR="00AC0D44" w:rsidRDefault="00AC0D44" w:rsidP="00AC0D44">
      <w:pPr>
        <w:pStyle w:val="ListParagraph"/>
        <w:numPr>
          <w:ilvl w:val="0"/>
          <w:numId w:val="2"/>
        </w:numPr>
      </w:pPr>
      <w:r>
        <w:t>How</w:t>
      </w:r>
      <w:r w:rsidR="00A9471C">
        <w:t xml:space="preserve"> are different </w:t>
      </w:r>
      <w:r w:rsidR="00491FCD">
        <w:t>T</w:t>
      </w:r>
      <w:r w:rsidR="00A9471C">
        <w:t>ribes securing land back?</w:t>
      </w:r>
    </w:p>
    <w:p w14:paraId="44DC30A2" w14:textId="66A895F2" w:rsidR="00A9471C" w:rsidRDefault="00256E7B" w:rsidP="00AC0D44">
      <w:pPr>
        <w:pStyle w:val="ListParagraph"/>
        <w:numPr>
          <w:ilvl w:val="0"/>
          <w:numId w:val="2"/>
        </w:numPr>
      </w:pPr>
      <w:r>
        <w:t xml:space="preserve">Why is getting land back important for </w:t>
      </w:r>
      <w:r w:rsidR="00491FCD">
        <w:t>T</w:t>
      </w:r>
      <w:r>
        <w:t>ribes?</w:t>
      </w:r>
    </w:p>
    <w:p w14:paraId="4B6B11A2" w14:textId="7B6AFD34" w:rsidR="00F06083" w:rsidRDefault="00F06083" w:rsidP="00AC0D44">
      <w:pPr>
        <w:pStyle w:val="ListParagraph"/>
        <w:numPr>
          <w:ilvl w:val="0"/>
          <w:numId w:val="2"/>
        </w:numPr>
      </w:pPr>
      <w:r>
        <w:t>What specific approaches did they use?</w:t>
      </w:r>
      <w:r w:rsidR="00522C6F">
        <w:t xml:space="preserve"> </w:t>
      </w:r>
      <w:r w:rsidR="00C23496">
        <w:t>Process?</w:t>
      </w:r>
      <w:r w:rsidR="00522C6F">
        <w:t xml:space="preserve"> </w:t>
      </w:r>
      <w:r>
        <w:t xml:space="preserve">Partners? </w:t>
      </w:r>
    </w:p>
    <w:p w14:paraId="27DBC6F3" w14:textId="144C1A24" w:rsidR="00512395" w:rsidRDefault="00512395" w:rsidP="00C67F8A">
      <w:pPr>
        <w:pStyle w:val="Heading3"/>
      </w:pPr>
      <w:r w:rsidRPr="00947DB9">
        <w:t xml:space="preserve">Group 4: </w:t>
      </w:r>
      <w:r w:rsidR="00947DB9" w:rsidRPr="00947DB9">
        <w:t>Lessons from Washington’s Land Back Efforts</w:t>
      </w:r>
    </w:p>
    <w:p w14:paraId="0921C353" w14:textId="6BFB567F" w:rsidR="00223BBD" w:rsidRPr="0043399A" w:rsidRDefault="00223BBD" w:rsidP="00223BBD">
      <w:pPr>
        <w:pStyle w:val="ListParagraph"/>
        <w:numPr>
          <w:ilvl w:val="0"/>
          <w:numId w:val="4"/>
        </w:numPr>
      </w:pPr>
      <w:r w:rsidRPr="0043399A">
        <w:t xml:space="preserve">What do you see as the important lessons from </w:t>
      </w:r>
      <w:r w:rsidR="00E06FEE" w:rsidRPr="0043399A">
        <w:t xml:space="preserve">the </w:t>
      </w:r>
      <w:r w:rsidR="00491FCD">
        <w:t>T</w:t>
      </w:r>
      <w:r w:rsidR="00E06FEE" w:rsidRPr="0043399A">
        <w:t>ribal land</w:t>
      </w:r>
      <w:r w:rsidR="00835CCA">
        <w:t xml:space="preserve"> </w:t>
      </w:r>
      <w:r w:rsidR="00E06FEE" w:rsidRPr="0043399A">
        <w:t xml:space="preserve">back efforts in this case? </w:t>
      </w:r>
    </w:p>
    <w:p w14:paraId="167A6B89" w14:textId="2B0C4D27" w:rsidR="00E06FEE" w:rsidRDefault="00A622C5" w:rsidP="00223BBD">
      <w:pPr>
        <w:pStyle w:val="ListParagraph"/>
        <w:numPr>
          <w:ilvl w:val="0"/>
          <w:numId w:val="4"/>
        </w:numPr>
      </w:pPr>
      <w:r>
        <w:t xml:space="preserve">What were some of the </w:t>
      </w:r>
      <w:proofErr w:type="gramStart"/>
      <w:r>
        <w:t>key</w:t>
      </w:r>
      <w:proofErr w:type="gramEnd"/>
      <w:r>
        <w:t xml:space="preserve"> turning points in recent history for </w:t>
      </w:r>
      <w:r w:rsidR="00491FCD">
        <w:t>T</w:t>
      </w:r>
      <w:r>
        <w:t>ribes to pursue land back?</w:t>
      </w:r>
    </w:p>
    <w:p w14:paraId="0BBCB16E" w14:textId="5280A58E" w:rsidR="00A622C5" w:rsidRDefault="00615BB8" w:rsidP="00223BBD">
      <w:pPr>
        <w:pStyle w:val="ListParagraph"/>
        <w:numPr>
          <w:ilvl w:val="0"/>
          <w:numId w:val="4"/>
        </w:numPr>
      </w:pPr>
      <w:r>
        <w:t>W</w:t>
      </w:r>
      <w:r w:rsidR="00E32835">
        <w:t>hat are the ways court action and lawsuits have played in the land</w:t>
      </w:r>
      <w:r w:rsidR="00835CCA">
        <w:t xml:space="preserve"> </w:t>
      </w:r>
      <w:r w:rsidR="00E32835">
        <w:t xml:space="preserve">back efforts? Make a table showing specific </w:t>
      </w:r>
      <w:r w:rsidR="0027229A">
        <w:t xml:space="preserve">information and the </w:t>
      </w:r>
      <w:r w:rsidR="00491FCD">
        <w:t>T</w:t>
      </w:r>
      <w:r w:rsidR="0027229A">
        <w:t>ribes impacted</w:t>
      </w:r>
    </w:p>
    <w:p w14:paraId="4F601608" w14:textId="623562D0" w:rsidR="0027229A" w:rsidRPr="0043399A" w:rsidRDefault="0027229A" w:rsidP="00223BBD">
      <w:pPr>
        <w:pStyle w:val="ListParagraph"/>
        <w:numPr>
          <w:ilvl w:val="0"/>
          <w:numId w:val="4"/>
        </w:numPr>
      </w:pPr>
      <w:r>
        <w:t xml:space="preserve">What were the key partnerships evident in </w:t>
      </w:r>
      <w:r w:rsidR="00460265">
        <w:t>the land</w:t>
      </w:r>
      <w:r w:rsidR="00835CCA">
        <w:t xml:space="preserve"> </w:t>
      </w:r>
      <w:r w:rsidR="00460265">
        <w:t xml:space="preserve">back efforts of </w:t>
      </w:r>
      <w:r w:rsidR="00491FCD">
        <w:t>T</w:t>
      </w:r>
      <w:r w:rsidR="00460265">
        <w:t>ribes in this case? What motivated different partner</w:t>
      </w:r>
      <w:r w:rsidR="001D44D8">
        <w:t xml:space="preserve">s to join up </w:t>
      </w:r>
      <w:r w:rsidR="00460265">
        <w:t xml:space="preserve">with </w:t>
      </w:r>
      <w:r w:rsidR="00491FCD">
        <w:t>T</w:t>
      </w:r>
      <w:r w:rsidR="00460265">
        <w:t xml:space="preserve">ribes?  </w:t>
      </w:r>
      <w:r>
        <w:t xml:space="preserve"> </w:t>
      </w:r>
    </w:p>
    <w:p w14:paraId="5D4BD823" w14:textId="77777777" w:rsidR="009065B7" w:rsidRPr="00CC6034" w:rsidRDefault="009065B7" w:rsidP="00C67F8A">
      <w:pPr>
        <w:pStyle w:val="Heading2"/>
      </w:pPr>
      <w:r w:rsidRPr="00CC6034">
        <w:lastRenderedPageBreak/>
        <w:t>Assessment and Evaluation</w:t>
      </w:r>
    </w:p>
    <w:p w14:paraId="75D4D05F" w14:textId="688A6663" w:rsidR="00033495" w:rsidRDefault="00FA733E">
      <w:r>
        <w:t xml:space="preserve">To assess student learning from the </w:t>
      </w:r>
      <w:r w:rsidR="00C67F8A">
        <w:t>case,</w:t>
      </w:r>
      <w:r>
        <w:t xml:space="preserve"> </w:t>
      </w:r>
      <w:r w:rsidR="00CC6034">
        <w:t xml:space="preserve">prepare and </w:t>
      </w:r>
      <w:r>
        <w:t xml:space="preserve">distribute an end-of-class brief survey </w:t>
      </w:r>
      <w:r w:rsidR="00BF3D5B">
        <w:t>as well as an evaluation of</w:t>
      </w:r>
      <w:r w:rsidR="009065B7">
        <w:t xml:space="preserve"> </w:t>
      </w:r>
      <w:r w:rsidR="00BF3D5B">
        <w:t xml:space="preserve">their participation in </w:t>
      </w:r>
      <w:r w:rsidR="0077481C">
        <w:t xml:space="preserve">group work. </w:t>
      </w:r>
    </w:p>
    <w:p w14:paraId="61793290" w14:textId="7A0D40D3" w:rsidR="00D33DD4" w:rsidRPr="00D33DD4" w:rsidRDefault="00D33DD4" w:rsidP="00C67F8A">
      <w:pPr>
        <w:pStyle w:val="Heading2"/>
      </w:pPr>
      <w:r w:rsidRPr="00D33DD4">
        <w:t>Additional Resources</w:t>
      </w:r>
    </w:p>
    <w:p w14:paraId="77FC9807" w14:textId="24B658C9" w:rsidR="00D33DD4" w:rsidRDefault="00D33DD4">
      <w:r>
        <w:t xml:space="preserve">There are several organizations </w:t>
      </w:r>
      <w:r w:rsidR="00A74C8B">
        <w:t xml:space="preserve">and reports </w:t>
      </w:r>
      <w:r>
        <w:t xml:space="preserve">with considerable </w:t>
      </w:r>
      <w:r w:rsidR="00A74C8B">
        <w:t xml:space="preserve">current </w:t>
      </w:r>
      <w:r>
        <w:t xml:space="preserve">resources on land back efforts including the following: </w:t>
      </w:r>
    </w:p>
    <w:p w14:paraId="61CDA8DC" w14:textId="29FE9758" w:rsidR="00D33DD4" w:rsidRPr="00D33DD4" w:rsidRDefault="00D33DD4" w:rsidP="00D33DD4">
      <w:pPr>
        <w:pStyle w:val="ListParagraph"/>
        <w:numPr>
          <w:ilvl w:val="0"/>
          <w:numId w:val="5"/>
        </w:numPr>
      </w:pPr>
      <w:r w:rsidRPr="00D33DD4">
        <w:t xml:space="preserve">The </w:t>
      </w:r>
      <w:proofErr w:type="spellStart"/>
      <w:r w:rsidRPr="00D33DD4">
        <w:t>Land</w:t>
      </w:r>
      <w:r w:rsidR="00835CCA">
        <w:t>B</w:t>
      </w:r>
      <w:r w:rsidRPr="00D33DD4">
        <w:t>ack</w:t>
      </w:r>
      <w:proofErr w:type="spellEnd"/>
      <w:r w:rsidRPr="00D33DD4">
        <w:t xml:space="preserve"> Action Network (https://landback.org</w:t>
      </w:r>
      <w:r>
        <w:t>)</w:t>
      </w:r>
    </w:p>
    <w:p w14:paraId="4BD2A471" w14:textId="58A1E9EE" w:rsidR="00D33DD4" w:rsidRPr="00D33DD4" w:rsidRDefault="00D33DD4" w:rsidP="00D33DD4">
      <w:pPr>
        <w:pStyle w:val="ListParagraph"/>
        <w:numPr>
          <w:ilvl w:val="0"/>
          <w:numId w:val="5"/>
        </w:numPr>
      </w:pPr>
      <w:r w:rsidRPr="00D33DD4">
        <w:t>The Indian Land Tenure Foundation (https://iltf.org</w:t>
      </w:r>
      <w:r w:rsidR="00A74C8B">
        <w:t>)</w:t>
      </w:r>
    </w:p>
    <w:p w14:paraId="4893BD02" w14:textId="52DC9529" w:rsidR="00D33DD4" w:rsidRDefault="00D33DD4" w:rsidP="00D33DD4">
      <w:pPr>
        <w:pStyle w:val="ListParagraph"/>
        <w:numPr>
          <w:ilvl w:val="0"/>
          <w:numId w:val="5"/>
        </w:numPr>
      </w:pPr>
      <w:r w:rsidRPr="00D33DD4">
        <w:t>United States Department of the Interior,</w:t>
      </w:r>
      <w:r w:rsidR="00835CCA">
        <w:t xml:space="preserve"> “</w:t>
      </w:r>
      <w:r w:rsidRPr="00D33DD4">
        <w:t>Ten Years of Restoring Land and Building Trust: Land Buy Back Program for Tribal Nations,</w:t>
      </w:r>
      <w:r w:rsidR="00835CCA">
        <w:t>”</w:t>
      </w:r>
      <w:r w:rsidRPr="00D33DD4">
        <w:t xml:space="preserve"> December 2025 (This report includes a list of </w:t>
      </w:r>
      <w:proofErr w:type="gramStart"/>
      <w:r w:rsidRPr="00D33DD4">
        <w:t>all of</w:t>
      </w:r>
      <w:proofErr w:type="gramEnd"/>
      <w:r w:rsidRPr="00D33DD4">
        <w:t xml:space="preserve"> the tribes involved</w:t>
      </w:r>
      <w:r w:rsidR="00835CCA">
        <w:t>)</w:t>
      </w:r>
    </w:p>
    <w:p w14:paraId="71C05BFE" w14:textId="743CB969" w:rsidR="00A74C8B" w:rsidRPr="00D33DD4" w:rsidRDefault="00A74C8B" w:rsidP="00D33DD4">
      <w:pPr>
        <w:pStyle w:val="ListParagraph"/>
        <w:numPr>
          <w:ilvl w:val="0"/>
          <w:numId w:val="5"/>
        </w:numPr>
      </w:pPr>
      <w:r>
        <w:t>Felicity Barringer “Native American land reform movement makes gains, faces obstacles.” November 22, 2022. (https://andthewest,stanford.edu/2022/native-american-land-return-movement-makes-gains-faces-obstacless/</w:t>
      </w:r>
    </w:p>
    <w:sectPr w:rsidR="00A74C8B" w:rsidRPr="00D33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2D7A"/>
    <w:multiLevelType w:val="hybridMultilevel"/>
    <w:tmpl w:val="7DD86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A66A4"/>
    <w:multiLevelType w:val="hybridMultilevel"/>
    <w:tmpl w:val="B6A0A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C39FF"/>
    <w:multiLevelType w:val="hybridMultilevel"/>
    <w:tmpl w:val="D8E0B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91E6A"/>
    <w:multiLevelType w:val="hybridMultilevel"/>
    <w:tmpl w:val="43626ED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A6AE4"/>
    <w:multiLevelType w:val="hybridMultilevel"/>
    <w:tmpl w:val="9B1AC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141D4"/>
    <w:multiLevelType w:val="hybridMultilevel"/>
    <w:tmpl w:val="48D2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960904">
    <w:abstractNumId w:val="0"/>
  </w:num>
  <w:num w:numId="2" w16cid:durableId="57213776">
    <w:abstractNumId w:val="4"/>
  </w:num>
  <w:num w:numId="3" w16cid:durableId="2102138703">
    <w:abstractNumId w:val="2"/>
  </w:num>
  <w:num w:numId="4" w16cid:durableId="106312365">
    <w:abstractNumId w:val="1"/>
  </w:num>
  <w:num w:numId="5" w16cid:durableId="439106634">
    <w:abstractNumId w:val="3"/>
  </w:num>
  <w:num w:numId="6" w16cid:durableId="1302733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EE"/>
    <w:rsid w:val="00033495"/>
    <w:rsid w:val="00057EC5"/>
    <w:rsid w:val="000E56EE"/>
    <w:rsid w:val="00133A1A"/>
    <w:rsid w:val="00193BE0"/>
    <w:rsid w:val="001D44D8"/>
    <w:rsid w:val="00221C4B"/>
    <w:rsid w:val="00223BBD"/>
    <w:rsid w:val="00252092"/>
    <w:rsid w:val="00256E7B"/>
    <w:rsid w:val="0027229A"/>
    <w:rsid w:val="00281702"/>
    <w:rsid w:val="00282F63"/>
    <w:rsid w:val="00297366"/>
    <w:rsid w:val="002B7FF1"/>
    <w:rsid w:val="002D41DD"/>
    <w:rsid w:val="002E17CF"/>
    <w:rsid w:val="003107F2"/>
    <w:rsid w:val="003D0B40"/>
    <w:rsid w:val="003D1DA3"/>
    <w:rsid w:val="004034EF"/>
    <w:rsid w:val="00407057"/>
    <w:rsid w:val="00431553"/>
    <w:rsid w:val="0043399A"/>
    <w:rsid w:val="00446E66"/>
    <w:rsid w:val="00455CB4"/>
    <w:rsid w:val="00460265"/>
    <w:rsid w:val="004622A6"/>
    <w:rsid w:val="00491FCD"/>
    <w:rsid w:val="004E3F2B"/>
    <w:rsid w:val="004E5FEB"/>
    <w:rsid w:val="004F6E68"/>
    <w:rsid w:val="00512395"/>
    <w:rsid w:val="00522C6F"/>
    <w:rsid w:val="005317A4"/>
    <w:rsid w:val="005805A6"/>
    <w:rsid w:val="005E3889"/>
    <w:rsid w:val="005F0BBA"/>
    <w:rsid w:val="00615BB8"/>
    <w:rsid w:val="00634024"/>
    <w:rsid w:val="00650CB3"/>
    <w:rsid w:val="0065557B"/>
    <w:rsid w:val="006B2D6B"/>
    <w:rsid w:val="006B64D7"/>
    <w:rsid w:val="006D5030"/>
    <w:rsid w:val="006E6274"/>
    <w:rsid w:val="0077403C"/>
    <w:rsid w:val="0077481C"/>
    <w:rsid w:val="007A0FE9"/>
    <w:rsid w:val="007C21F7"/>
    <w:rsid w:val="007D1727"/>
    <w:rsid w:val="00835CCA"/>
    <w:rsid w:val="008630A3"/>
    <w:rsid w:val="008642D8"/>
    <w:rsid w:val="00873C43"/>
    <w:rsid w:val="008833B2"/>
    <w:rsid w:val="00890761"/>
    <w:rsid w:val="008A10D9"/>
    <w:rsid w:val="008B4A60"/>
    <w:rsid w:val="008C087B"/>
    <w:rsid w:val="008D27E9"/>
    <w:rsid w:val="009065B7"/>
    <w:rsid w:val="00947DB9"/>
    <w:rsid w:val="00952987"/>
    <w:rsid w:val="00955B77"/>
    <w:rsid w:val="00956C1C"/>
    <w:rsid w:val="0096427A"/>
    <w:rsid w:val="00967303"/>
    <w:rsid w:val="009A763A"/>
    <w:rsid w:val="009C3822"/>
    <w:rsid w:val="00A10AB1"/>
    <w:rsid w:val="00A31F9D"/>
    <w:rsid w:val="00A411A4"/>
    <w:rsid w:val="00A622C5"/>
    <w:rsid w:val="00A74C8B"/>
    <w:rsid w:val="00A93CB7"/>
    <w:rsid w:val="00A9471C"/>
    <w:rsid w:val="00AA4009"/>
    <w:rsid w:val="00AB5114"/>
    <w:rsid w:val="00AC0D44"/>
    <w:rsid w:val="00B13701"/>
    <w:rsid w:val="00B614B4"/>
    <w:rsid w:val="00B77390"/>
    <w:rsid w:val="00B97385"/>
    <w:rsid w:val="00BA79E0"/>
    <w:rsid w:val="00BB444B"/>
    <w:rsid w:val="00BC7975"/>
    <w:rsid w:val="00BC7FC3"/>
    <w:rsid w:val="00BF3D5B"/>
    <w:rsid w:val="00C010E0"/>
    <w:rsid w:val="00C23496"/>
    <w:rsid w:val="00C45E90"/>
    <w:rsid w:val="00C51533"/>
    <w:rsid w:val="00C67F8A"/>
    <w:rsid w:val="00CA1F51"/>
    <w:rsid w:val="00CC6034"/>
    <w:rsid w:val="00CD0ACF"/>
    <w:rsid w:val="00CE2E6B"/>
    <w:rsid w:val="00D33DD4"/>
    <w:rsid w:val="00D46AFA"/>
    <w:rsid w:val="00D631C1"/>
    <w:rsid w:val="00D67CA2"/>
    <w:rsid w:val="00D75C03"/>
    <w:rsid w:val="00D91D3F"/>
    <w:rsid w:val="00D9228B"/>
    <w:rsid w:val="00DA4E19"/>
    <w:rsid w:val="00E06FEE"/>
    <w:rsid w:val="00E32835"/>
    <w:rsid w:val="00EB346F"/>
    <w:rsid w:val="00F01252"/>
    <w:rsid w:val="00F04894"/>
    <w:rsid w:val="00F06083"/>
    <w:rsid w:val="00F375FC"/>
    <w:rsid w:val="00F44996"/>
    <w:rsid w:val="00F522F9"/>
    <w:rsid w:val="00F73908"/>
    <w:rsid w:val="00F90452"/>
    <w:rsid w:val="00FA733E"/>
    <w:rsid w:val="00FD09E1"/>
    <w:rsid w:val="00FF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556A"/>
  <w15:chartTrackingRefBased/>
  <w15:docId w15:val="{586C5408-FCA0-43A5-8F0C-9DD399D1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5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5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5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5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6EE"/>
    <w:rPr>
      <w:rFonts w:eastAsiaTheme="majorEastAsia" w:cstheme="majorBidi"/>
      <w:color w:val="272727" w:themeColor="text1" w:themeTint="D8"/>
    </w:rPr>
  </w:style>
  <w:style w:type="paragraph" w:styleId="Title">
    <w:name w:val="Title"/>
    <w:basedOn w:val="Normal"/>
    <w:next w:val="Normal"/>
    <w:link w:val="TitleChar"/>
    <w:uiPriority w:val="10"/>
    <w:qFormat/>
    <w:rsid w:val="000E5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6EE"/>
    <w:pPr>
      <w:spacing w:before="160"/>
      <w:jc w:val="center"/>
    </w:pPr>
    <w:rPr>
      <w:i/>
      <w:iCs/>
      <w:color w:val="404040" w:themeColor="text1" w:themeTint="BF"/>
    </w:rPr>
  </w:style>
  <w:style w:type="character" w:customStyle="1" w:styleId="QuoteChar">
    <w:name w:val="Quote Char"/>
    <w:basedOn w:val="DefaultParagraphFont"/>
    <w:link w:val="Quote"/>
    <w:uiPriority w:val="29"/>
    <w:rsid w:val="000E56EE"/>
    <w:rPr>
      <w:i/>
      <w:iCs/>
      <w:color w:val="404040" w:themeColor="text1" w:themeTint="BF"/>
    </w:rPr>
  </w:style>
  <w:style w:type="paragraph" w:styleId="ListParagraph">
    <w:name w:val="List Paragraph"/>
    <w:basedOn w:val="Normal"/>
    <w:uiPriority w:val="34"/>
    <w:qFormat/>
    <w:rsid w:val="000E56EE"/>
    <w:pPr>
      <w:ind w:left="720"/>
      <w:contextualSpacing/>
    </w:pPr>
  </w:style>
  <w:style w:type="character" w:styleId="IntenseEmphasis">
    <w:name w:val="Intense Emphasis"/>
    <w:basedOn w:val="DefaultParagraphFont"/>
    <w:uiPriority w:val="21"/>
    <w:qFormat/>
    <w:rsid w:val="000E56EE"/>
    <w:rPr>
      <w:i/>
      <w:iCs/>
      <w:color w:val="0F4761" w:themeColor="accent1" w:themeShade="BF"/>
    </w:rPr>
  </w:style>
  <w:style w:type="paragraph" w:styleId="IntenseQuote">
    <w:name w:val="Intense Quote"/>
    <w:basedOn w:val="Normal"/>
    <w:next w:val="Normal"/>
    <w:link w:val="IntenseQuoteChar"/>
    <w:uiPriority w:val="30"/>
    <w:qFormat/>
    <w:rsid w:val="000E5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6EE"/>
    <w:rPr>
      <w:i/>
      <w:iCs/>
      <w:color w:val="0F4761" w:themeColor="accent1" w:themeShade="BF"/>
    </w:rPr>
  </w:style>
  <w:style w:type="character" w:styleId="IntenseReference">
    <w:name w:val="Intense Reference"/>
    <w:basedOn w:val="DefaultParagraphFont"/>
    <w:uiPriority w:val="32"/>
    <w:qFormat/>
    <w:rsid w:val="000E56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0580D7722B45B09998636B1AC577" ma:contentTypeVersion="18" ma:contentTypeDescription="Create a new document." ma:contentTypeScope="" ma:versionID="3e970d54943a439b62121bbf9d36d5c6">
  <xsd:schema xmlns:xsd="http://www.w3.org/2001/XMLSchema" xmlns:xs="http://www.w3.org/2001/XMLSchema" xmlns:p="http://schemas.microsoft.com/office/2006/metadata/properties" xmlns:ns3="b054f03e-c87b-484d-9f78-10887d26165d" xmlns:ns4="652d0458-7fe3-406b-affe-4cef0a9819f6" targetNamespace="http://schemas.microsoft.com/office/2006/metadata/properties" ma:root="true" ma:fieldsID="1a462f8887666b96d6a3e9d5cf98c6b2" ns3:_="" ns4:_="">
    <xsd:import namespace="b054f03e-c87b-484d-9f78-10887d26165d"/>
    <xsd:import namespace="652d0458-7fe3-406b-affe-4cef0a9819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4f03e-c87b-484d-9f78-10887d261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d0458-7fe3-406b-affe-4cef0a9819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54f03e-c87b-484d-9f78-10887d26165d" xsi:nil="true"/>
  </documentManagement>
</p:properties>
</file>

<file path=customXml/itemProps1.xml><?xml version="1.0" encoding="utf-8"?>
<ds:datastoreItem xmlns:ds="http://schemas.openxmlformats.org/officeDocument/2006/customXml" ds:itemID="{8B9528D4-A2A6-4D25-A83B-7D4D582B1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4f03e-c87b-484d-9f78-10887d26165d"/>
    <ds:schemaRef ds:uri="652d0458-7fe3-406b-affe-4cef0a98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0BB9A-97F5-464E-8B1F-11BB73B561EE}">
  <ds:schemaRefs>
    <ds:schemaRef ds:uri="http://schemas.microsoft.com/sharepoint/v3/contenttype/forms"/>
  </ds:schemaRefs>
</ds:datastoreItem>
</file>

<file path=customXml/itemProps3.xml><?xml version="1.0" encoding="utf-8"?>
<ds:datastoreItem xmlns:ds="http://schemas.openxmlformats.org/officeDocument/2006/customXml" ds:itemID="{4F9D7B14-7EA0-4969-87E8-E56A2EF0A8B3}">
  <ds:schemaRefs>
    <ds:schemaRef ds:uri="http://schemas.microsoft.com/office/2006/metadata/properties"/>
    <ds:schemaRef ds:uri="http://schemas.microsoft.com/office/infopath/2007/PartnerControls"/>
    <ds:schemaRef ds:uri="b054f03e-c87b-484d-9f78-10887d26165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smith</dc:creator>
  <cp:keywords/>
  <dc:description/>
  <cp:lastModifiedBy>Mathis, Brian</cp:lastModifiedBy>
  <cp:revision>5</cp:revision>
  <dcterms:created xsi:type="dcterms:W3CDTF">2026-04-27T17:27:00Z</dcterms:created>
  <dcterms:modified xsi:type="dcterms:W3CDTF">2026-05-07T22:53:00Z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0x0101009CFE0580D7722B45B09998636B1AC577</vt:lpwstr>
  </property>
</Properties>
</file>